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2A1A8B" w:rsidRPr="00585608" w:rsidTr="00D34BA0">
        <w:tc>
          <w:tcPr>
            <w:tcW w:w="11016" w:type="dxa"/>
            <w:tcBorders>
              <w:top w:val="single" w:sz="4" w:space="0" w:color="808080"/>
              <w:left w:val="nil"/>
              <w:bottom w:val="single" w:sz="4" w:space="0" w:color="808080"/>
              <w:right w:val="nil"/>
            </w:tcBorders>
          </w:tcPr>
          <w:p w:rsidR="002A1A8B" w:rsidRDefault="002A1A8B" w:rsidP="00D34BA0">
            <w:pPr>
              <w:tabs>
                <w:tab w:val="left" w:pos="2880"/>
              </w:tabs>
              <w:spacing w:before="100"/>
              <w:rPr>
                <w:b/>
                <w:color w:val="002B52"/>
                <w:sz w:val="48"/>
                <w:szCs w:val="48"/>
              </w:rPr>
            </w:pPr>
            <w:r>
              <w:rPr>
                <w:noProof/>
              </w:rPr>
              <w:drawing>
                <wp:anchor distT="0" distB="0" distL="114300" distR="114300" simplePos="0" relativeHeight="251659264" behindDoc="0" locked="0" layoutInCell="1" allowOverlap="1" wp14:anchorId="5F39658D" wp14:editId="37F9BE92">
                  <wp:simplePos x="0" y="0"/>
                  <wp:positionH relativeFrom="column">
                    <wp:posOffset>5257800</wp:posOffset>
                  </wp:positionH>
                  <wp:positionV relativeFrom="paragraph">
                    <wp:posOffset>64770</wp:posOffset>
                  </wp:positionV>
                  <wp:extent cx="1657350" cy="552450"/>
                  <wp:effectExtent l="0" t="0" r="0" b="0"/>
                  <wp:wrapNone/>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color w:val="002B52"/>
                <w:sz w:val="48"/>
                <w:szCs w:val="48"/>
              </w:rPr>
              <w:t>Problem</w:t>
            </w:r>
            <w:r w:rsidRPr="00F358FF">
              <w:rPr>
                <w:b/>
                <w:color w:val="002B52"/>
                <w:sz w:val="48"/>
                <w:szCs w:val="48"/>
              </w:rPr>
              <w:t xml:space="preserve"> </w:t>
            </w:r>
            <w:r>
              <w:rPr>
                <w:b/>
                <w:color w:val="002B52"/>
                <w:sz w:val="48"/>
                <w:szCs w:val="48"/>
              </w:rPr>
              <w:t xml:space="preserve">9.2 </w:t>
            </w:r>
            <w:r w:rsidRPr="009236AB">
              <w:rPr>
                <w:b/>
                <w:color w:val="002B52"/>
                <w:sz w:val="48"/>
                <w:szCs w:val="48"/>
              </w:rPr>
              <w:t>Engineering Design</w:t>
            </w:r>
          </w:p>
          <w:p w:rsidR="002A1A8B" w:rsidRPr="00F358FF" w:rsidRDefault="002A1A8B" w:rsidP="00D34BA0">
            <w:pPr>
              <w:tabs>
                <w:tab w:val="left" w:pos="2880"/>
              </w:tabs>
              <w:spacing w:before="100"/>
              <w:rPr>
                <w:b/>
                <w:color w:val="002B52"/>
                <w:sz w:val="48"/>
                <w:szCs w:val="48"/>
              </w:rPr>
            </w:pPr>
            <w:r w:rsidRPr="009236AB">
              <w:rPr>
                <w:b/>
                <w:color w:val="002B52"/>
                <w:sz w:val="48"/>
                <w:szCs w:val="48"/>
              </w:rPr>
              <w:t xml:space="preserve"> Ethics Design Brief</w:t>
            </w:r>
            <w:r w:rsidRPr="00F358FF">
              <w:rPr>
                <w:b/>
                <w:color w:val="002B52"/>
                <w:sz w:val="48"/>
                <w:szCs w:val="48"/>
              </w:rPr>
              <w:tab/>
            </w:r>
          </w:p>
        </w:tc>
      </w:tr>
    </w:tbl>
    <w:p w:rsidR="002A1A8B" w:rsidRDefault="002A1A8B" w:rsidP="002A1A8B"/>
    <w:p w:rsidR="002A1A8B" w:rsidRDefault="002A1A8B" w:rsidP="002A1A8B">
      <w:pPr>
        <w:pStyle w:val="ActivitySection"/>
      </w:pPr>
      <w:r>
        <w:t>Introduction</w:t>
      </w:r>
    </w:p>
    <w:p w:rsidR="002A1A8B" w:rsidRDefault="002A1A8B" w:rsidP="002A1A8B">
      <w:pPr>
        <w:pStyle w:val="ActivityBody"/>
      </w:pPr>
      <w:r>
        <w:t xml:space="preserve">Ethics is a complex word. When you hear it used, sometimes you are not really sure what it means. The word is often used in several different ways. Ethics is generally defined as the study of morals, which is the study of what is right and wrong or beneficial or harmful to others. In the field of engineering and science, it is a very important concept that is considered in the daily workings of engineers and scientists. </w:t>
      </w:r>
    </w:p>
    <w:p w:rsidR="002A1A8B" w:rsidRDefault="002A1A8B" w:rsidP="002A1A8B">
      <w:pPr>
        <w:pStyle w:val="ActivityBody"/>
      </w:pPr>
    </w:p>
    <w:p w:rsidR="002A1A8B" w:rsidRDefault="002A1A8B" w:rsidP="002A1A8B">
      <w:pPr>
        <w:pStyle w:val="ActivityBody"/>
      </w:pPr>
      <w:r>
        <w:t>The codes of professional engineers and scientists vary widely within different professional societies. Many professional societies maintain a set of codes, such as the American Institute of Chemists, the American Mathematical Society, the Association of Computer Machinery, and the American Council of Engineering Companies.</w:t>
      </w:r>
    </w:p>
    <w:p w:rsidR="002A1A8B" w:rsidRDefault="002A1A8B" w:rsidP="002A1A8B">
      <w:pPr>
        <w:pStyle w:val="ActivityBody"/>
      </w:pPr>
    </w:p>
    <w:p w:rsidR="002A1A8B" w:rsidRDefault="002A1A8B" w:rsidP="002A1A8B">
      <w:pPr>
        <w:pStyle w:val="ActivityBody"/>
      </w:pPr>
      <w:r>
        <w:t xml:space="preserve">These codes of conduct or ethical guidelines are used to govern the practices of the engineers, engineering technicians, scientists, and mathematicians. Sometimes the codes are extensive and may even result in persons losing their advanced degree if they are found to plagiarize work. You may be surprised to learn that there is also a set of codes for student organizations that includes a Hippocratic </w:t>
      </w:r>
      <w:proofErr w:type="gramStart"/>
      <w:r>
        <w:t>oath</w:t>
      </w:r>
      <w:proofErr w:type="gramEnd"/>
      <w:r>
        <w:t xml:space="preserve"> for scientists, engineers, and executives.</w:t>
      </w:r>
    </w:p>
    <w:p w:rsidR="002A1A8B" w:rsidRDefault="002A1A8B" w:rsidP="002A1A8B">
      <w:pPr>
        <w:pStyle w:val="ActivityBody"/>
      </w:pPr>
    </w:p>
    <w:p w:rsidR="002A1A8B" w:rsidRDefault="002A1A8B" w:rsidP="002A1A8B">
      <w:pPr>
        <w:pStyle w:val="ActivityBody"/>
      </w:pPr>
      <w:r>
        <w:t>This problem is designed to enable you to learn more about engineering design ethics and how ethics should play a role in the work of engineers and scientists.</w:t>
      </w:r>
    </w:p>
    <w:p w:rsidR="002A1A8B" w:rsidRDefault="002A1A8B" w:rsidP="002A1A8B"/>
    <w:p w:rsidR="002A1A8B" w:rsidRDefault="002A1A8B" w:rsidP="002A1A8B">
      <w:pPr>
        <w:pStyle w:val="ActivitySection"/>
      </w:pPr>
      <w:r>
        <w:t>Equipment</w:t>
      </w:r>
    </w:p>
    <w:p w:rsidR="002A1A8B" w:rsidRDefault="002A1A8B" w:rsidP="002A1A8B">
      <w:pPr>
        <w:pStyle w:val="activitybullet"/>
      </w:pPr>
      <w:r>
        <w:t>Computer with Internet access</w:t>
      </w:r>
    </w:p>
    <w:p w:rsidR="002A1A8B" w:rsidRDefault="002A1A8B" w:rsidP="002A1A8B">
      <w:pPr>
        <w:pStyle w:val="activitybullet"/>
      </w:pPr>
      <w:r>
        <w:t>Engineering notebook</w:t>
      </w:r>
    </w:p>
    <w:p w:rsidR="002A1A8B" w:rsidRDefault="002A1A8B" w:rsidP="002A1A8B">
      <w:pPr>
        <w:pStyle w:val="activitybullet"/>
      </w:pPr>
      <w:r>
        <w:t>Pencil</w:t>
      </w:r>
    </w:p>
    <w:p w:rsidR="002A1A8B" w:rsidRDefault="002A1A8B" w:rsidP="002A1A8B">
      <w:pPr>
        <w:pStyle w:val="activitybullet"/>
      </w:pPr>
      <w:r>
        <w:t>Access to library</w:t>
      </w:r>
    </w:p>
    <w:p w:rsidR="002A1A8B" w:rsidRPr="00392DDC" w:rsidRDefault="002A1A8B" w:rsidP="002A1A8B">
      <w:pPr>
        <w:rPr>
          <w:b/>
          <w:sz w:val="32"/>
          <w:szCs w:val="32"/>
        </w:rPr>
      </w:pPr>
      <w:r w:rsidRPr="00392DDC">
        <w:rPr>
          <w:b/>
          <w:sz w:val="32"/>
          <w:szCs w:val="32"/>
        </w:rPr>
        <w:t>Procedure</w:t>
      </w:r>
    </w:p>
    <w:p w:rsidR="002A1A8B" w:rsidRDefault="002A1A8B" w:rsidP="002A1A8B">
      <w:pPr>
        <w:pStyle w:val="ActivityBody"/>
        <w:numPr>
          <w:ilvl w:val="0"/>
          <w:numId w:val="4"/>
        </w:numPr>
      </w:pPr>
      <w:r>
        <w:t>With a partner select a category of potential ethical issues.</w:t>
      </w:r>
    </w:p>
    <w:p w:rsidR="002A1A8B" w:rsidRDefault="002A1A8B" w:rsidP="002A1A8B">
      <w:pPr>
        <w:pStyle w:val="ActivityBody"/>
        <w:numPr>
          <w:ilvl w:val="0"/>
          <w:numId w:val="4"/>
        </w:numPr>
      </w:pPr>
      <w:r>
        <w:t>Within that category research a particular case and study the ethical issues encountered. The research does not have to focus on a particular situation, such as stem cell research, but may research the ethics surrounding such an issue.</w:t>
      </w:r>
    </w:p>
    <w:p w:rsidR="002A1A8B" w:rsidRDefault="002A1A8B" w:rsidP="002A1A8B">
      <w:pPr>
        <w:pStyle w:val="ActivityBody"/>
        <w:numPr>
          <w:ilvl w:val="0"/>
          <w:numId w:val="4"/>
        </w:numPr>
      </w:pPr>
      <w:r>
        <w:t>After completing the research create a design brief that will enable another student to research your chosen case study and develop a report of relevant findings. Additionally choose one of the following deliverables to depict your findings:</w:t>
      </w:r>
    </w:p>
    <w:p w:rsidR="002A1A8B" w:rsidRDefault="002A1A8B" w:rsidP="002A1A8B">
      <w:pPr>
        <w:pStyle w:val="ActivityBody"/>
        <w:numPr>
          <w:ilvl w:val="1"/>
          <w:numId w:val="4"/>
        </w:numPr>
      </w:pPr>
      <w:r>
        <w:t xml:space="preserve">Design a </w:t>
      </w:r>
      <w:r w:rsidRPr="001E539E">
        <w:t>D</w:t>
      </w:r>
      <w:r>
        <w:t>VD</w:t>
      </w:r>
      <w:r w:rsidRPr="001E539E">
        <w:t xml:space="preserve"> cover depicting the key findings of the case study</w:t>
      </w:r>
      <w:r>
        <w:t>.</w:t>
      </w:r>
    </w:p>
    <w:p w:rsidR="002A1A8B" w:rsidRDefault="002A1A8B" w:rsidP="002A1A8B">
      <w:pPr>
        <w:pStyle w:val="ActivityBody"/>
        <w:numPr>
          <w:ilvl w:val="1"/>
          <w:numId w:val="4"/>
        </w:numPr>
      </w:pPr>
      <w:r w:rsidRPr="001E539E">
        <w:t>Design a book cover depicting the key findings of the case study</w:t>
      </w:r>
      <w:r>
        <w:t>.</w:t>
      </w:r>
    </w:p>
    <w:p w:rsidR="002A1A8B" w:rsidRDefault="002A1A8B" w:rsidP="002A1A8B">
      <w:pPr>
        <w:pStyle w:val="ActivityBody"/>
        <w:numPr>
          <w:ilvl w:val="1"/>
          <w:numId w:val="4"/>
        </w:numPr>
      </w:pPr>
      <w:r w:rsidRPr="001E539E">
        <w:t>Design a poster depicting the key findings of the case study</w:t>
      </w:r>
      <w:r>
        <w:t>.</w:t>
      </w:r>
    </w:p>
    <w:p w:rsidR="002A1A8B" w:rsidRDefault="002A1A8B" w:rsidP="002A1A8B">
      <w:pPr>
        <w:pStyle w:val="ActivityBody"/>
        <w:ind w:left="0"/>
      </w:pPr>
    </w:p>
    <w:p w:rsidR="002A1A8B" w:rsidRPr="00074D6D" w:rsidRDefault="002A1A8B" w:rsidP="002A1A8B">
      <w:pPr>
        <w:pStyle w:val="ActivityBody"/>
        <w:ind w:left="0"/>
        <w:rPr>
          <w:b/>
        </w:rPr>
      </w:pPr>
      <w:r w:rsidRPr="00074D6D">
        <w:rPr>
          <w:b/>
        </w:rPr>
        <w:t>Notes:</w:t>
      </w:r>
    </w:p>
    <w:p w:rsidR="002A1A8B" w:rsidRDefault="002A1A8B" w:rsidP="002A1A8B">
      <w:pPr>
        <w:pStyle w:val="ActivityBody"/>
      </w:pPr>
      <w:r>
        <w:t>To save time, the deliverables have been designated on the design brief for you. An example of a completed design brief is also provided to guide you. The example case study may not be used by a team.</w:t>
      </w:r>
    </w:p>
    <w:p w:rsidR="002A1A8B" w:rsidRDefault="002A1A8B" w:rsidP="002A1A8B">
      <w:pPr>
        <w:pStyle w:val="ActivityBody"/>
      </w:pPr>
    </w:p>
    <w:p w:rsidR="002A1A8B" w:rsidRDefault="002A1A8B" w:rsidP="002A1A8B">
      <w:pPr>
        <w:pStyle w:val="ActivityBody"/>
      </w:pPr>
    </w:p>
    <w:p w:rsidR="002A1A8B" w:rsidRDefault="002A1A8B" w:rsidP="002A1A8B">
      <w:pPr>
        <w:pStyle w:val="ActivityBody"/>
      </w:pPr>
      <w:r>
        <w:lastRenderedPageBreak/>
        <w:t>The following Internet sites may prove helpful to you in your research:</w:t>
      </w:r>
    </w:p>
    <w:p w:rsidR="002A1A8B" w:rsidRDefault="002A1A8B" w:rsidP="002A1A8B">
      <w:pPr>
        <w:pStyle w:val="activitybullet"/>
      </w:pPr>
      <w:r>
        <w:t xml:space="preserve">Online Ethics Center for Engineering and Science: URL: </w:t>
      </w:r>
      <w:hyperlink r:id="rId7" w:history="1">
        <w:r>
          <w:rPr>
            <w:rStyle w:val="Hyperlink"/>
          </w:rPr>
          <w:t>http://onlineethics.org</w:t>
        </w:r>
      </w:hyperlink>
    </w:p>
    <w:p w:rsidR="002A1A8B" w:rsidRDefault="002A1A8B" w:rsidP="002A1A8B">
      <w:pPr>
        <w:pStyle w:val="activitybullet"/>
      </w:pPr>
      <w:proofErr w:type="spellStart"/>
      <w:r>
        <w:t>Markkula</w:t>
      </w:r>
      <w:proofErr w:type="spellEnd"/>
      <w:r>
        <w:t xml:space="preserve"> Center for Applied Ethics: URL: </w:t>
      </w:r>
      <w:hyperlink r:id="rId8" w:history="1">
        <w:r w:rsidRPr="0015282E">
          <w:rPr>
            <w:rStyle w:val="Hyperlink"/>
          </w:rPr>
          <w:t>http://www.scu.edu/ethics/</w:t>
        </w:r>
      </w:hyperlink>
      <w:r>
        <w:t xml:space="preserve"> </w:t>
      </w:r>
    </w:p>
    <w:p w:rsidR="002A1A8B" w:rsidRDefault="002A1A8B" w:rsidP="002A1A8B">
      <w:pPr>
        <w:pStyle w:val="activitybullet"/>
      </w:pPr>
      <w:r>
        <w:t xml:space="preserve">Engineering Ethics: URL: </w:t>
      </w:r>
      <w:hyperlink r:id="rId9" w:history="1">
        <w:r w:rsidRPr="0015282E">
          <w:rPr>
            <w:rStyle w:val="Hyperlink"/>
          </w:rPr>
          <w:t>http://ethics.tamu.edu/</w:t>
        </w:r>
      </w:hyperlink>
      <w:r>
        <w:t xml:space="preserve"> </w:t>
      </w:r>
    </w:p>
    <w:p w:rsidR="002A1A8B" w:rsidRPr="004F6D36" w:rsidRDefault="002A1A8B" w:rsidP="002A1A8B">
      <w:pPr>
        <w:pStyle w:val="activitybullet"/>
      </w:pPr>
      <w:proofErr w:type="spellStart"/>
      <w:r w:rsidRPr="004F6D36">
        <w:t>Rabins</w:t>
      </w:r>
      <w:proofErr w:type="spellEnd"/>
      <w:r w:rsidRPr="004F6D36">
        <w:t xml:space="preserve">, </w:t>
      </w:r>
      <w:r>
        <w:t xml:space="preserve">M. J., </w:t>
      </w:r>
      <w:proofErr w:type="gramStart"/>
      <w:r w:rsidRPr="004F6D36">
        <w:t xml:space="preserve">Harris </w:t>
      </w:r>
      <w:r>
        <w:t>,</w:t>
      </w:r>
      <w:proofErr w:type="gramEnd"/>
      <w:r>
        <w:t xml:space="preserve"> E., </w:t>
      </w:r>
      <w:r w:rsidRPr="004F6D36">
        <w:t>Pritchard</w:t>
      </w:r>
      <w:r>
        <w:t xml:space="preserve">, M. S., &amp; </w:t>
      </w:r>
      <w:r w:rsidRPr="004F6D36">
        <w:t xml:space="preserve">Lowery, Jr., </w:t>
      </w:r>
      <w:r>
        <w:t>L. L. (</w:t>
      </w:r>
      <w:proofErr w:type="spellStart"/>
      <w:r>
        <w:t>n.d.</w:t>
      </w:r>
      <w:proofErr w:type="spellEnd"/>
      <w:r>
        <w:t xml:space="preserve">) </w:t>
      </w:r>
      <w:r w:rsidRPr="001411FB">
        <w:rPr>
          <w:rStyle w:val="activitybulletItalicChar"/>
        </w:rPr>
        <w:t>Engineering ethics</w:t>
      </w:r>
      <w:r>
        <w:t xml:space="preserve">. Retrieved from </w:t>
      </w:r>
      <w:hyperlink r:id="rId10" w:history="1">
        <w:r w:rsidRPr="0015282E">
          <w:rPr>
            <w:rStyle w:val="Hyperlink"/>
          </w:rPr>
          <w:t>http://ethics.tamu.edu/</w:t>
        </w:r>
      </w:hyperlink>
    </w:p>
    <w:p w:rsidR="002A1A8B" w:rsidRDefault="002A1A8B" w:rsidP="002A1A8B">
      <w:pPr>
        <w:pStyle w:val="ActivityBody"/>
      </w:pPr>
    </w:p>
    <w:p w:rsidR="002A1A8B" w:rsidRDefault="002A1A8B" w:rsidP="002A1A8B">
      <w:pPr>
        <w:pStyle w:val="ActivityBody"/>
      </w:pPr>
      <w:r>
        <w:t xml:space="preserve">It is critical that you and your partner keep detailed records of your research so that you are able to include the information in the design brief. The research information is critical in that it must be used by the team in order to successfully complete the design brief. </w:t>
      </w:r>
    </w:p>
    <w:p w:rsidR="002A1A8B" w:rsidRDefault="002A1A8B" w:rsidP="002A1A8B">
      <w:pPr>
        <w:pStyle w:val="ActivityBody"/>
      </w:pPr>
    </w:p>
    <w:p w:rsidR="002A1A8B" w:rsidRDefault="002A1A8B" w:rsidP="002A1A8B">
      <w:pPr>
        <w:pStyle w:val="ActivityBody"/>
      </w:pPr>
      <w:r>
        <w:t xml:space="preserve">Multiple teams may research the same category; however only one team may research a single topic. </w:t>
      </w:r>
      <w:r w:rsidRPr="005C234F">
        <w:rPr>
          <w:rStyle w:val="ActivityBodyBoldChar"/>
        </w:rPr>
        <w:t>NOTE:</w:t>
      </w:r>
      <w:r>
        <w:t xml:space="preserve"> You and your partner are not permitted to use the sample ethical design brief provided.</w:t>
      </w:r>
    </w:p>
    <w:p w:rsidR="002A1A8B" w:rsidRDefault="002A1A8B" w:rsidP="002A1A8B"/>
    <w:p w:rsidR="002A1A8B" w:rsidRDefault="002A1A8B" w:rsidP="002A1A8B">
      <w:pPr>
        <w:pStyle w:val="ActivityBody"/>
      </w:pPr>
      <w:r>
        <w:t xml:space="preserve">The following are the categories within which you and your partner may find an ethical case study to research and then to prepare your design brief. </w:t>
      </w:r>
    </w:p>
    <w:p w:rsidR="002A1A8B" w:rsidRDefault="002A1A8B" w:rsidP="002A1A8B"/>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390"/>
      </w:tblGrid>
      <w:tr w:rsidR="002A1A8B" w:rsidRPr="005C234F" w:rsidTr="002A1A8B">
        <w:tc>
          <w:tcPr>
            <w:tcW w:w="4500" w:type="dxa"/>
            <w:shd w:val="clear" w:color="auto" w:fill="F3F3F3"/>
          </w:tcPr>
          <w:p w:rsidR="002A1A8B" w:rsidRPr="005C234F" w:rsidRDefault="002A1A8B" w:rsidP="00D34BA0">
            <w:pPr>
              <w:pStyle w:val="ActivityBodyBold"/>
            </w:pPr>
            <w:r>
              <w:t>CATEGORY</w:t>
            </w:r>
          </w:p>
        </w:tc>
        <w:tc>
          <w:tcPr>
            <w:tcW w:w="6390" w:type="dxa"/>
            <w:shd w:val="clear" w:color="auto" w:fill="F3F3F3"/>
          </w:tcPr>
          <w:p w:rsidR="002A1A8B" w:rsidRPr="005C234F" w:rsidRDefault="002A1A8B" w:rsidP="00D34BA0">
            <w:pPr>
              <w:pStyle w:val="ActivityBodyBold"/>
            </w:pPr>
            <w:r>
              <w:t>SAMPLE ETHICAL TOPICS</w:t>
            </w:r>
          </w:p>
        </w:tc>
      </w:tr>
      <w:tr w:rsidR="002A1A8B" w:rsidRPr="005C234F" w:rsidTr="002A1A8B">
        <w:tc>
          <w:tcPr>
            <w:tcW w:w="4500" w:type="dxa"/>
          </w:tcPr>
          <w:p w:rsidR="002A1A8B" w:rsidRPr="005C234F" w:rsidRDefault="002A1A8B" w:rsidP="00D34BA0">
            <w:pPr>
              <w:pStyle w:val="ActivityBodyBold"/>
              <w:ind w:left="-18"/>
            </w:pPr>
            <w:r w:rsidRPr="00120470">
              <w:t>Agricultural and Food Biotech</w:t>
            </w:r>
          </w:p>
        </w:tc>
        <w:tc>
          <w:tcPr>
            <w:tcW w:w="6390" w:type="dxa"/>
          </w:tcPr>
          <w:p w:rsidR="002A1A8B" w:rsidRPr="005C234F" w:rsidRDefault="002A1A8B" w:rsidP="00D34BA0">
            <w:r>
              <w:t>Trench failure</w:t>
            </w:r>
          </w:p>
        </w:tc>
      </w:tr>
      <w:tr w:rsidR="002A1A8B" w:rsidRPr="005C234F" w:rsidTr="002A1A8B">
        <w:tc>
          <w:tcPr>
            <w:tcW w:w="4500" w:type="dxa"/>
          </w:tcPr>
          <w:p w:rsidR="002A1A8B" w:rsidRPr="005C234F" w:rsidRDefault="002A1A8B" w:rsidP="00D34BA0">
            <w:pPr>
              <w:pStyle w:val="ActivityBodyBold"/>
              <w:ind w:left="-18"/>
            </w:pPr>
            <w:r w:rsidRPr="00120470">
              <w:t>Business Ethics</w:t>
            </w:r>
          </w:p>
        </w:tc>
        <w:tc>
          <w:tcPr>
            <w:tcW w:w="6390" w:type="dxa"/>
          </w:tcPr>
          <w:p w:rsidR="002A1A8B" w:rsidRPr="005C234F" w:rsidRDefault="002A1A8B" w:rsidP="00D34BA0">
            <w:r w:rsidRPr="004F6D36">
              <w:t xml:space="preserve">Anhydrous </w:t>
            </w:r>
            <w:r>
              <w:t>a</w:t>
            </w:r>
            <w:r w:rsidRPr="004F6D36">
              <w:t xml:space="preserve">mmonia </w:t>
            </w:r>
            <w:r>
              <w:t>h</w:t>
            </w:r>
            <w:r w:rsidRPr="004F6D36">
              <w:t xml:space="preserve">ose </w:t>
            </w:r>
            <w:r>
              <w:t>f</w:t>
            </w:r>
            <w:r w:rsidRPr="004F6D36">
              <w:t xml:space="preserve">ailure </w:t>
            </w:r>
          </w:p>
        </w:tc>
      </w:tr>
      <w:tr w:rsidR="002A1A8B" w:rsidRPr="005C234F" w:rsidTr="002A1A8B">
        <w:tc>
          <w:tcPr>
            <w:tcW w:w="4500" w:type="dxa"/>
          </w:tcPr>
          <w:p w:rsidR="002A1A8B" w:rsidRPr="005C234F" w:rsidRDefault="002A1A8B" w:rsidP="00D34BA0">
            <w:pPr>
              <w:pStyle w:val="ActivityBodyBold"/>
              <w:ind w:left="-18"/>
            </w:pPr>
            <w:r w:rsidRPr="00120470">
              <w:t xml:space="preserve">Campaign Ethics </w:t>
            </w:r>
          </w:p>
        </w:tc>
        <w:tc>
          <w:tcPr>
            <w:tcW w:w="6390" w:type="dxa"/>
          </w:tcPr>
          <w:p w:rsidR="002A1A8B" w:rsidRPr="005C234F" w:rsidRDefault="002A1A8B" w:rsidP="00D34BA0">
            <w:r>
              <w:t>Conflict of interest</w:t>
            </w:r>
          </w:p>
        </w:tc>
      </w:tr>
      <w:tr w:rsidR="002A1A8B" w:rsidRPr="005C234F" w:rsidTr="002A1A8B">
        <w:tc>
          <w:tcPr>
            <w:tcW w:w="4500" w:type="dxa"/>
          </w:tcPr>
          <w:p w:rsidR="002A1A8B" w:rsidRPr="005C234F" w:rsidRDefault="002A1A8B" w:rsidP="00D34BA0">
            <w:pPr>
              <w:pStyle w:val="ActivityBodyBold"/>
              <w:ind w:left="-18"/>
            </w:pPr>
            <w:r w:rsidRPr="00120470">
              <w:t>Character Education</w:t>
            </w:r>
          </w:p>
        </w:tc>
        <w:tc>
          <w:tcPr>
            <w:tcW w:w="6390" w:type="dxa"/>
          </w:tcPr>
          <w:p w:rsidR="002A1A8B" w:rsidRPr="005C234F" w:rsidRDefault="002A1A8B" w:rsidP="00D34BA0">
            <w:r>
              <w:t>Whistle blowing</w:t>
            </w:r>
          </w:p>
        </w:tc>
      </w:tr>
      <w:tr w:rsidR="002A1A8B" w:rsidRPr="005C234F" w:rsidTr="002A1A8B">
        <w:tc>
          <w:tcPr>
            <w:tcW w:w="4500" w:type="dxa"/>
          </w:tcPr>
          <w:p w:rsidR="002A1A8B" w:rsidRPr="005C234F" w:rsidRDefault="002A1A8B" w:rsidP="00D34BA0">
            <w:pPr>
              <w:pStyle w:val="ActivityBodyBold"/>
              <w:ind w:left="-18"/>
            </w:pPr>
            <w:r w:rsidRPr="00120470">
              <w:t>Cloning and Stem Cell Research</w:t>
            </w:r>
          </w:p>
        </w:tc>
        <w:tc>
          <w:tcPr>
            <w:tcW w:w="6390" w:type="dxa"/>
          </w:tcPr>
          <w:p w:rsidR="002A1A8B" w:rsidRPr="005C234F" w:rsidRDefault="002A1A8B" w:rsidP="00D34BA0">
            <w:r>
              <w:t>Cloning or stem cell research</w:t>
            </w:r>
          </w:p>
        </w:tc>
      </w:tr>
      <w:tr w:rsidR="002A1A8B" w:rsidRPr="005C234F" w:rsidTr="002A1A8B">
        <w:tc>
          <w:tcPr>
            <w:tcW w:w="4500" w:type="dxa"/>
          </w:tcPr>
          <w:p w:rsidR="002A1A8B" w:rsidRPr="005C234F" w:rsidRDefault="002A1A8B" w:rsidP="00D34BA0">
            <w:pPr>
              <w:pStyle w:val="ActivityBodyBold"/>
              <w:ind w:left="-18"/>
            </w:pPr>
            <w:r w:rsidRPr="00120470">
              <w:t>End-of-Life</w:t>
            </w:r>
          </w:p>
        </w:tc>
        <w:tc>
          <w:tcPr>
            <w:tcW w:w="6390" w:type="dxa"/>
          </w:tcPr>
          <w:p w:rsidR="002A1A8B" w:rsidRPr="005C234F" w:rsidRDefault="002A1A8B" w:rsidP="00D34BA0">
            <w:r>
              <w:t>Rights of choice</w:t>
            </w:r>
          </w:p>
        </w:tc>
      </w:tr>
      <w:tr w:rsidR="002A1A8B" w:rsidRPr="005C234F" w:rsidTr="002A1A8B">
        <w:tc>
          <w:tcPr>
            <w:tcW w:w="4500" w:type="dxa"/>
          </w:tcPr>
          <w:p w:rsidR="002A1A8B" w:rsidRPr="005C234F" w:rsidRDefault="002A1A8B" w:rsidP="00D34BA0">
            <w:pPr>
              <w:pStyle w:val="ActivityBodyBold"/>
              <w:ind w:left="-18"/>
            </w:pPr>
            <w:r w:rsidRPr="00120470">
              <w:t>Environmental Ethics</w:t>
            </w:r>
          </w:p>
        </w:tc>
        <w:tc>
          <w:tcPr>
            <w:tcW w:w="6390" w:type="dxa"/>
          </w:tcPr>
          <w:p w:rsidR="002A1A8B" w:rsidRDefault="002A1A8B" w:rsidP="00D34BA0">
            <w:r>
              <w:t>Good engineer vs. protecting the environment</w:t>
            </w:r>
          </w:p>
          <w:p w:rsidR="002A1A8B" w:rsidRPr="005C234F" w:rsidRDefault="002A1A8B" w:rsidP="00D34BA0">
            <w:r>
              <w:t>Three Mile Island nuclear disaster</w:t>
            </w:r>
          </w:p>
        </w:tc>
      </w:tr>
      <w:tr w:rsidR="002A1A8B" w:rsidRPr="005C234F" w:rsidTr="002A1A8B">
        <w:tc>
          <w:tcPr>
            <w:tcW w:w="4500" w:type="dxa"/>
          </w:tcPr>
          <w:p w:rsidR="002A1A8B" w:rsidRPr="005C234F" w:rsidRDefault="002A1A8B" w:rsidP="00D34BA0">
            <w:pPr>
              <w:pStyle w:val="ActivityBodyBold"/>
              <w:ind w:left="-18"/>
            </w:pPr>
            <w:r w:rsidRPr="00120470">
              <w:t>Ethical Theory</w:t>
            </w:r>
          </w:p>
        </w:tc>
        <w:tc>
          <w:tcPr>
            <w:tcW w:w="6390" w:type="dxa"/>
          </w:tcPr>
          <w:p w:rsidR="002A1A8B" w:rsidRPr="005C234F" w:rsidRDefault="002A1A8B" w:rsidP="00D34BA0">
            <w:r>
              <w:t>Gift giving or receiving</w:t>
            </w:r>
          </w:p>
        </w:tc>
      </w:tr>
      <w:tr w:rsidR="002A1A8B" w:rsidRPr="005C234F" w:rsidTr="002A1A8B">
        <w:tc>
          <w:tcPr>
            <w:tcW w:w="4500" w:type="dxa"/>
          </w:tcPr>
          <w:p w:rsidR="002A1A8B" w:rsidRPr="005C234F" w:rsidRDefault="002A1A8B" w:rsidP="00D34BA0">
            <w:pPr>
              <w:pStyle w:val="ActivityBodyBold"/>
              <w:ind w:left="-18"/>
            </w:pPr>
            <w:smartTag w:uri="urn:schemas-microsoft-com:office:smarttags" w:element="place">
              <w:smartTag w:uri="urn:schemas-microsoft-com:office:smarttags" w:element="PlaceName">
                <w:r w:rsidRPr="00120470">
                  <w:t>Ethics</w:t>
                </w:r>
              </w:smartTag>
              <w:r w:rsidRPr="00120470">
                <w:t xml:space="preserve"> </w:t>
              </w:r>
              <w:smartTag w:uri="urn:schemas-microsoft-com:office:smarttags" w:element="PlaceType">
                <w:r w:rsidRPr="00120470">
                  <w:t>Centers</w:t>
                </w:r>
              </w:smartTag>
            </w:smartTag>
            <w:r w:rsidRPr="00120470">
              <w:t xml:space="preserve"> and Institutes</w:t>
            </w:r>
          </w:p>
        </w:tc>
        <w:tc>
          <w:tcPr>
            <w:tcW w:w="6390" w:type="dxa"/>
          </w:tcPr>
          <w:p w:rsidR="002A1A8B" w:rsidRPr="005C234F" w:rsidRDefault="002A1A8B" w:rsidP="00D34BA0">
            <w:r>
              <w:t>General research regarding different groups and opinions</w:t>
            </w:r>
          </w:p>
        </w:tc>
      </w:tr>
      <w:tr w:rsidR="002A1A8B" w:rsidRPr="005C234F" w:rsidTr="002A1A8B">
        <w:tc>
          <w:tcPr>
            <w:tcW w:w="4500" w:type="dxa"/>
          </w:tcPr>
          <w:p w:rsidR="002A1A8B" w:rsidRPr="005C234F" w:rsidRDefault="002A1A8B" w:rsidP="00D34BA0">
            <w:pPr>
              <w:pStyle w:val="ActivityBodyBold"/>
              <w:ind w:left="-18"/>
            </w:pPr>
            <w:r w:rsidRPr="00120470">
              <w:t>Foundations</w:t>
            </w:r>
            <w:r w:rsidRPr="005C234F">
              <w:t xml:space="preserve"> </w:t>
            </w:r>
          </w:p>
        </w:tc>
        <w:tc>
          <w:tcPr>
            <w:tcW w:w="6390" w:type="dxa"/>
          </w:tcPr>
          <w:p w:rsidR="002A1A8B" w:rsidRPr="005C234F" w:rsidRDefault="002A1A8B" w:rsidP="00D34BA0">
            <w:r>
              <w:t>Hyatt Regency walkway collapse</w:t>
            </w:r>
          </w:p>
        </w:tc>
      </w:tr>
      <w:tr w:rsidR="002A1A8B" w:rsidRPr="005C234F" w:rsidTr="002A1A8B">
        <w:tc>
          <w:tcPr>
            <w:tcW w:w="4500" w:type="dxa"/>
          </w:tcPr>
          <w:p w:rsidR="002A1A8B" w:rsidRPr="005C234F" w:rsidRDefault="002A1A8B" w:rsidP="00D34BA0">
            <w:pPr>
              <w:pStyle w:val="ActivityBodyBold"/>
              <w:ind w:left="-18"/>
            </w:pPr>
            <w:r w:rsidRPr="00120470">
              <w:t>Global Leadership and Ethics</w:t>
            </w:r>
          </w:p>
        </w:tc>
        <w:tc>
          <w:tcPr>
            <w:tcW w:w="6390" w:type="dxa"/>
          </w:tcPr>
          <w:p w:rsidR="002A1A8B" w:rsidRPr="005C234F" w:rsidRDefault="002A1A8B" w:rsidP="00D34BA0">
            <w:r>
              <w:t>Encryption and national security</w:t>
            </w:r>
          </w:p>
        </w:tc>
      </w:tr>
      <w:tr w:rsidR="002A1A8B" w:rsidRPr="005C234F" w:rsidTr="002A1A8B">
        <w:tc>
          <w:tcPr>
            <w:tcW w:w="4500" w:type="dxa"/>
          </w:tcPr>
          <w:p w:rsidR="002A1A8B" w:rsidRPr="005C234F" w:rsidRDefault="002A1A8B" w:rsidP="00D34BA0">
            <w:pPr>
              <w:pStyle w:val="ActivityBodyBold"/>
              <w:ind w:left="-18"/>
            </w:pPr>
            <w:r w:rsidRPr="00120470">
              <w:t>Government Ethics</w:t>
            </w:r>
          </w:p>
        </w:tc>
        <w:tc>
          <w:tcPr>
            <w:tcW w:w="6390" w:type="dxa"/>
          </w:tcPr>
          <w:p w:rsidR="002A1A8B" w:rsidRPr="005C234F" w:rsidRDefault="002A1A8B" w:rsidP="00D34BA0">
            <w:r>
              <w:t>The Aberdeen Three and chemical weapons</w:t>
            </w:r>
          </w:p>
        </w:tc>
      </w:tr>
      <w:tr w:rsidR="002A1A8B" w:rsidRPr="005C234F" w:rsidTr="002A1A8B">
        <w:tc>
          <w:tcPr>
            <w:tcW w:w="4500" w:type="dxa"/>
          </w:tcPr>
          <w:p w:rsidR="002A1A8B" w:rsidRPr="005C234F" w:rsidRDefault="002A1A8B" w:rsidP="00D34BA0">
            <w:pPr>
              <w:pStyle w:val="ActivityBodyBold"/>
              <w:ind w:left="-18"/>
            </w:pPr>
            <w:r w:rsidRPr="00120470">
              <w:t>Health Care Ethics</w:t>
            </w:r>
          </w:p>
        </w:tc>
        <w:tc>
          <w:tcPr>
            <w:tcW w:w="6390" w:type="dxa"/>
          </w:tcPr>
          <w:p w:rsidR="002A1A8B" w:rsidRPr="005C234F" w:rsidRDefault="002A1A8B" w:rsidP="00D34BA0">
            <w:r>
              <w:t>Designer medicines</w:t>
            </w:r>
          </w:p>
        </w:tc>
      </w:tr>
      <w:tr w:rsidR="002A1A8B" w:rsidRPr="005C234F" w:rsidTr="002A1A8B">
        <w:tc>
          <w:tcPr>
            <w:tcW w:w="4500" w:type="dxa"/>
          </w:tcPr>
          <w:p w:rsidR="002A1A8B" w:rsidRPr="005C234F" w:rsidRDefault="002A1A8B" w:rsidP="00D34BA0">
            <w:pPr>
              <w:pStyle w:val="ActivityBodyBold"/>
              <w:ind w:left="-18"/>
            </w:pPr>
            <w:r w:rsidRPr="00120470">
              <w:t>Legal Ethics</w:t>
            </w:r>
          </w:p>
        </w:tc>
        <w:tc>
          <w:tcPr>
            <w:tcW w:w="6390" w:type="dxa"/>
          </w:tcPr>
          <w:p w:rsidR="002A1A8B" w:rsidRDefault="002A1A8B" w:rsidP="00D34BA0">
            <w:r>
              <w:t>What is plagiarism? What is cheating?</w:t>
            </w:r>
          </w:p>
          <w:p w:rsidR="002A1A8B" w:rsidRPr="005C234F" w:rsidRDefault="002A1A8B" w:rsidP="00D34BA0">
            <w:r>
              <w:t>Equal justice under the law.</w:t>
            </w:r>
          </w:p>
        </w:tc>
      </w:tr>
      <w:tr w:rsidR="002A1A8B" w:rsidRPr="005C234F" w:rsidTr="002A1A8B">
        <w:tc>
          <w:tcPr>
            <w:tcW w:w="4500" w:type="dxa"/>
          </w:tcPr>
          <w:p w:rsidR="002A1A8B" w:rsidRPr="005C234F" w:rsidRDefault="002A1A8B" w:rsidP="00D34BA0">
            <w:pPr>
              <w:pStyle w:val="ActivityBodyBold"/>
              <w:ind w:left="-18"/>
            </w:pPr>
            <w:r w:rsidRPr="00120470">
              <w:t>Media Ethics</w:t>
            </w:r>
          </w:p>
        </w:tc>
        <w:tc>
          <w:tcPr>
            <w:tcW w:w="6390" w:type="dxa"/>
          </w:tcPr>
          <w:p w:rsidR="002A1A8B" w:rsidRPr="005C234F" w:rsidRDefault="002A1A8B" w:rsidP="00D34BA0">
            <w:r>
              <w:t>TV antenna collapse</w:t>
            </w:r>
          </w:p>
        </w:tc>
      </w:tr>
      <w:tr w:rsidR="002A1A8B" w:rsidRPr="005C234F" w:rsidTr="002A1A8B">
        <w:tc>
          <w:tcPr>
            <w:tcW w:w="4500" w:type="dxa"/>
          </w:tcPr>
          <w:p w:rsidR="002A1A8B" w:rsidRPr="005C234F" w:rsidRDefault="002A1A8B" w:rsidP="00D34BA0">
            <w:pPr>
              <w:pStyle w:val="ActivityBodyBold"/>
              <w:ind w:left="-18"/>
            </w:pPr>
            <w:r w:rsidRPr="00120470">
              <w:t>Non-profits</w:t>
            </w:r>
          </w:p>
        </w:tc>
        <w:tc>
          <w:tcPr>
            <w:tcW w:w="6390" w:type="dxa"/>
          </w:tcPr>
          <w:p w:rsidR="002A1A8B" w:rsidRPr="005C234F" w:rsidRDefault="002A1A8B" w:rsidP="00D34BA0">
            <w:r>
              <w:t>Research ethical issues with groups, such as Greenpeace and CARE</w:t>
            </w:r>
          </w:p>
        </w:tc>
      </w:tr>
      <w:tr w:rsidR="002A1A8B" w:rsidRPr="005C234F" w:rsidTr="002A1A8B">
        <w:tc>
          <w:tcPr>
            <w:tcW w:w="4500" w:type="dxa"/>
          </w:tcPr>
          <w:p w:rsidR="002A1A8B" w:rsidRPr="005C234F" w:rsidRDefault="002A1A8B" w:rsidP="00D34BA0">
            <w:pPr>
              <w:pStyle w:val="ActivityBodyBold"/>
              <w:ind w:left="-18"/>
            </w:pPr>
            <w:r w:rsidRPr="00120470">
              <w:t>Public Policy</w:t>
            </w:r>
          </w:p>
        </w:tc>
        <w:tc>
          <w:tcPr>
            <w:tcW w:w="6390" w:type="dxa"/>
          </w:tcPr>
          <w:p w:rsidR="002A1A8B" w:rsidRPr="005C234F" w:rsidRDefault="002A1A8B" w:rsidP="00D34BA0">
            <w:r>
              <w:t>Ultra-lightweight vehicles</w:t>
            </w:r>
          </w:p>
        </w:tc>
      </w:tr>
      <w:tr w:rsidR="002A1A8B" w:rsidRPr="005C234F" w:rsidTr="002A1A8B">
        <w:tc>
          <w:tcPr>
            <w:tcW w:w="4500" w:type="dxa"/>
          </w:tcPr>
          <w:p w:rsidR="002A1A8B" w:rsidRPr="005C234F" w:rsidRDefault="002A1A8B" w:rsidP="00D34BA0">
            <w:pPr>
              <w:pStyle w:val="ActivityBodyBold"/>
              <w:ind w:left="-18"/>
            </w:pPr>
            <w:r w:rsidRPr="00120470">
              <w:t>Religious Perspectives on Ethics</w:t>
            </w:r>
          </w:p>
        </w:tc>
        <w:tc>
          <w:tcPr>
            <w:tcW w:w="6390" w:type="dxa"/>
          </w:tcPr>
          <w:p w:rsidR="002A1A8B" w:rsidRPr="005C234F" w:rsidRDefault="002A1A8B" w:rsidP="00D34BA0">
            <w:r>
              <w:t>General research regarding different points of view</w:t>
            </w:r>
          </w:p>
        </w:tc>
      </w:tr>
      <w:tr w:rsidR="002A1A8B" w:rsidRPr="005C234F" w:rsidTr="002A1A8B">
        <w:tc>
          <w:tcPr>
            <w:tcW w:w="4500" w:type="dxa"/>
          </w:tcPr>
          <w:p w:rsidR="002A1A8B" w:rsidRPr="005C234F" w:rsidRDefault="002A1A8B" w:rsidP="00D34BA0">
            <w:pPr>
              <w:pStyle w:val="ActivityBodyBold"/>
              <w:ind w:left="-18"/>
            </w:pPr>
            <w:r w:rsidRPr="00120470">
              <w:t>Science and Research Ethics</w:t>
            </w:r>
          </w:p>
        </w:tc>
        <w:tc>
          <w:tcPr>
            <w:tcW w:w="6390" w:type="dxa"/>
          </w:tcPr>
          <w:p w:rsidR="002A1A8B" w:rsidRPr="005C234F" w:rsidRDefault="002A1A8B" w:rsidP="00D34BA0">
            <w:r>
              <w:t>Challenger disaster</w:t>
            </w:r>
          </w:p>
        </w:tc>
      </w:tr>
      <w:tr w:rsidR="002A1A8B" w:rsidRPr="005C234F" w:rsidTr="002A1A8B">
        <w:tc>
          <w:tcPr>
            <w:tcW w:w="4500" w:type="dxa"/>
          </w:tcPr>
          <w:p w:rsidR="002A1A8B" w:rsidRPr="005C234F" w:rsidRDefault="002A1A8B" w:rsidP="00D34BA0">
            <w:pPr>
              <w:pStyle w:val="ActivityBodyBold"/>
              <w:ind w:left="-18"/>
            </w:pPr>
            <w:r w:rsidRPr="00120470">
              <w:t>Supranational Organizations</w:t>
            </w:r>
          </w:p>
        </w:tc>
        <w:tc>
          <w:tcPr>
            <w:tcW w:w="6390" w:type="dxa"/>
          </w:tcPr>
          <w:p w:rsidR="002A1A8B" w:rsidRPr="005C234F" w:rsidRDefault="002A1A8B" w:rsidP="00D34BA0">
            <w:r>
              <w:t>The World Bank or The World Health Organization</w:t>
            </w:r>
          </w:p>
        </w:tc>
      </w:tr>
      <w:tr w:rsidR="002A1A8B" w:rsidRPr="005C234F" w:rsidTr="002A1A8B">
        <w:tc>
          <w:tcPr>
            <w:tcW w:w="4500" w:type="dxa"/>
          </w:tcPr>
          <w:p w:rsidR="002A1A8B" w:rsidRPr="005C234F" w:rsidRDefault="002A1A8B" w:rsidP="00D34BA0">
            <w:pPr>
              <w:pStyle w:val="ActivityBodyBold"/>
              <w:ind w:left="-18"/>
            </w:pPr>
            <w:r w:rsidRPr="00120470">
              <w:t>Technology and Biotechnology</w:t>
            </w:r>
          </w:p>
        </w:tc>
        <w:tc>
          <w:tcPr>
            <w:tcW w:w="6390" w:type="dxa"/>
          </w:tcPr>
          <w:p w:rsidR="002A1A8B" w:rsidRPr="005C234F" w:rsidRDefault="002A1A8B" w:rsidP="00D34BA0">
            <w:proofErr w:type="spellStart"/>
            <w:r>
              <w:t>Biopharma</w:t>
            </w:r>
            <w:proofErr w:type="spellEnd"/>
            <w:r>
              <w:t xml:space="preserve"> issues </w:t>
            </w:r>
          </w:p>
        </w:tc>
      </w:tr>
      <w:tr w:rsidR="002A1A8B" w:rsidRPr="005C234F" w:rsidTr="002A1A8B">
        <w:tc>
          <w:tcPr>
            <w:tcW w:w="4500" w:type="dxa"/>
          </w:tcPr>
          <w:p w:rsidR="002A1A8B" w:rsidRPr="005C234F" w:rsidRDefault="002A1A8B" w:rsidP="00D34BA0">
            <w:pPr>
              <w:pStyle w:val="ActivityBodyBold"/>
              <w:ind w:left="-18"/>
            </w:pPr>
            <w:r w:rsidRPr="00120470">
              <w:t>United Nations Organizations</w:t>
            </w:r>
          </w:p>
        </w:tc>
        <w:tc>
          <w:tcPr>
            <w:tcW w:w="6390" w:type="dxa"/>
          </w:tcPr>
          <w:p w:rsidR="002A1A8B" w:rsidRPr="005C234F" w:rsidRDefault="002A1A8B" w:rsidP="00D34BA0">
            <w:r>
              <w:t>Research on third-world peasant farmers in cultivating their small plots of land</w:t>
            </w:r>
          </w:p>
        </w:tc>
      </w:tr>
      <w:tr w:rsidR="002A1A8B" w:rsidRPr="005C234F" w:rsidTr="002A1A8B">
        <w:tc>
          <w:tcPr>
            <w:tcW w:w="4500" w:type="dxa"/>
          </w:tcPr>
          <w:p w:rsidR="002A1A8B" w:rsidRPr="005C234F" w:rsidRDefault="002A1A8B" w:rsidP="00D34BA0">
            <w:pPr>
              <w:pStyle w:val="ActivityBodyBold"/>
              <w:ind w:left="-18"/>
            </w:pPr>
            <w:r w:rsidRPr="00120470">
              <w:t>University-Affiliated Groups</w:t>
            </w:r>
          </w:p>
        </w:tc>
        <w:tc>
          <w:tcPr>
            <w:tcW w:w="6390" w:type="dxa"/>
          </w:tcPr>
          <w:p w:rsidR="002A1A8B" w:rsidRPr="005C234F" w:rsidRDefault="002A1A8B" w:rsidP="00D34BA0">
            <w:r>
              <w:t>General research regarding different points of view, such as conflict of interest</w:t>
            </w:r>
          </w:p>
        </w:tc>
      </w:tr>
    </w:tbl>
    <w:p w:rsidR="00F62E7A" w:rsidRDefault="00F62E7A" w:rsidP="002A1A8B">
      <w:bookmarkStart w:id="0" w:name="_GoBack"/>
      <w:bookmarkEnd w:id="0"/>
    </w:p>
    <w:sectPr w:rsidR="00F62E7A" w:rsidSect="002A1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B8"/>
    <w:multiLevelType w:val="hybridMultilevel"/>
    <w:tmpl w:val="3592B30A"/>
    <w:lvl w:ilvl="0" w:tplc="DF705930">
      <w:start w:val="1"/>
      <w:numFmt w:val="bullet"/>
      <w:pStyle w:val="activity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226730"/>
    <w:multiLevelType w:val="hybridMultilevel"/>
    <w:tmpl w:val="85627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8B"/>
    <w:rsid w:val="002A1A8B"/>
    <w:rsid w:val="00F6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A8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1A8B"/>
    <w:rPr>
      <w:rFonts w:ascii="Arial" w:hAnsi="Arial"/>
      <w:b/>
      <w:color w:val="0000FF"/>
      <w:sz w:val="24"/>
      <w:szCs w:val="24"/>
      <w:u w:val="none"/>
    </w:rPr>
  </w:style>
  <w:style w:type="paragraph" w:customStyle="1" w:styleId="ActivitySection">
    <w:name w:val="ActivitySection"/>
    <w:basedOn w:val="Normal"/>
    <w:link w:val="ActivitySectionCharChar"/>
    <w:rsid w:val="002A1A8B"/>
    <w:pPr>
      <w:spacing w:after="120"/>
      <w:contextualSpacing/>
    </w:pPr>
    <w:rPr>
      <w:b/>
      <w:sz w:val="32"/>
      <w:szCs w:val="32"/>
    </w:rPr>
  </w:style>
  <w:style w:type="character" w:customStyle="1" w:styleId="ActivitySectionCharChar">
    <w:name w:val="ActivitySection Char Char"/>
    <w:basedOn w:val="DefaultParagraphFont"/>
    <w:link w:val="ActivitySection"/>
    <w:rsid w:val="002A1A8B"/>
    <w:rPr>
      <w:rFonts w:ascii="Arial" w:eastAsia="Times New Roman" w:hAnsi="Arial" w:cs="Times New Roman"/>
      <w:b/>
      <w:sz w:val="32"/>
      <w:szCs w:val="32"/>
    </w:rPr>
  </w:style>
  <w:style w:type="character" w:customStyle="1" w:styleId="ActivityBodyBoldChar">
    <w:name w:val="Activity Body + Bold Char"/>
    <w:basedOn w:val="DefaultParagraphFont"/>
    <w:link w:val="ActivityBodyBold"/>
    <w:rsid w:val="002A1A8B"/>
    <w:rPr>
      <w:rFonts w:ascii="Arial" w:hAnsi="Arial" w:cs="Arial"/>
      <w:b/>
      <w:sz w:val="24"/>
    </w:rPr>
  </w:style>
  <w:style w:type="paragraph" w:customStyle="1" w:styleId="ActivityBodyBold">
    <w:name w:val="Activity Body + Bold"/>
    <w:basedOn w:val="Normal"/>
    <w:link w:val="ActivityBodyBoldChar"/>
    <w:rsid w:val="002A1A8B"/>
    <w:pPr>
      <w:ind w:left="360"/>
    </w:pPr>
    <w:rPr>
      <w:rFonts w:eastAsiaTheme="minorHAnsi" w:cs="Arial"/>
      <w:b/>
      <w:szCs w:val="22"/>
    </w:rPr>
  </w:style>
  <w:style w:type="paragraph" w:customStyle="1" w:styleId="ActivityNumbers">
    <w:name w:val="Activity Numbers"/>
    <w:basedOn w:val="Normal"/>
    <w:qFormat/>
    <w:rsid w:val="002A1A8B"/>
    <w:pPr>
      <w:numPr>
        <w:numId w:val="1"/>
      </w:numPr>
      <w:spacing w:after="120"/>
    </w:pPr>
    <w:rPr>
      <w:rFonts w:cs="Arial"/>
    </w:rPr>
  </w:style>
  <w:style w:type="paragraph" w:customStyle="1" w:styleId="ActivityBody">
    <w:name w:val="Activity Body"/>
    <w:basedOn w:val="Normal"/>
    <w:qFormat/>
    <w:rsid w:val="002A1A8B"/>
    <w:pPr>
      <w:ind w:left="360"/>
    </w:pPr>
    <w:rPr>
      <w:rFonts w:cs="Arial"/>
    </w:rPr>
  </w:style>
  <w:style w:type="paragraph" w:customStyle="1" w:styleId="activitybullet">
    <w:name w:val="activity bullet"/>
    <w:basedOn w:val="Normal"/>
    <w:link w:val="activitybulletChar"/>
    <w:rsid w:val="002A1A8B"/>
    <w:pPr>
      <w:numPr>
        <w:numId w:val="3"/>
      </w:numPr>
      <w:spacing w:after="60"/>
      <w:contextualSpacing/>
    </w:pPr>
  </w:style>
  <w:style w:type="paragraph" w:customStyle="1" w:styleId="activitybulletItalic">
    <w:name w:val="activity bullet + Italic"/>
    <w:basedOn w:val="activitybullet"/>
    <w:link w:val="activitybulletItalicChar"/>
    <w:rsid w:val="002A1A8B"/>
    <w:pPr>
      <w:numPr>
        <w:numId w:val="0"/>
      </w:numPr>
    </w:pPr>
    <w:rPr>
      <w:i/>
      <w:iCs/>
    </w:rPr>
  </w:style>
  <w:style w:type="character" w:customStyle="1" w:styleId="activitybulletChar">
    <w:name w:val="activity bullet Char"/>
    <w:basedOn w:val="DefaultParagraphFont"/>
    <w:link w:val="activitybullet"/>
    <w:rsid w:val="002A1A8B"/>
    <w:rPr>
      <w:rFonts w:ascii="Arial" w:eastAsia="Times New Roman" w:hAnsi="Arial" w:cs="Times New Roman"/>
      <w:sz w:val="24"/>
      <w:szCs w:val="24"/>
    </w:rPr>
  </w:style>
  <w:style w:type="character" w:customStyle="1" w:styleId="activitybulletItalicChar">
    <w:name w:val="activity bullet + Italic Char"/>
    <w:basedOn w:val="activitybulletChar"/>
    <w:link w:val="activitybulletItalic"/>
    <w:rsid w:val="002A1A8B"/>
    <w:rPr>
      <w:rFonts w:ascii="Arial" w:eastAsia="Times New Roman" w:hAnsi="Arial"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A8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1A8B"/>
    <w:rPr>
      <w:rFonts w:ascii="Arial" w:hAnsi="Arial"/>
      <w:b/>
      <w:color w:val="0000FF"/>
      <w:sz w:val="24"/>
      <w:szCs w:val="24"/>
      <w:u w:val="none"/>
    </w:rPr>
  </w:style>
  <w:style w:type="paragraph" w:customStyle="1" w:styleId="ActivitySection">
    <w:name w:val="ActivitySection"/>
    <w:basedOn w:val="Normal"/>
    <w:link w:val="ActivitySectionCharChar"/>
    <w:rsid w:val="002A1A8B"/>
    <w:pPr>
      <w:spacing w:after="120"/>
      <w:contextualSpacing/>
    </w:pPr>
    <w:rPr>
      <w:b/>
      <w:sz w:val="32"/>
      <w:szCs w:val="32"/>
    </w:rPr>
  </w:style>
  <w:style w:type="character" w:customStyle="1" w:styleId="ActivitySectionCharChar">
    <w:name w:val="ActivitySection Char Char"/>
    <w:basedOn w:val="DefaultParagraphFont"/>
    <w:link w:val="ActivitySection"/>
    <w:rsid w:val="002A1A8B"/>
    <w:rPr>
      <w:rFonts w:ascii="Arial" w:eastAsia="Times New Roman" w:hAnsi="Arial" w:cs="Times New Roman"/>
      <w:b/>
      <w:sz w:val="32"/>
      <w:szCs w:val="32"/>
    </w:rPr>
  </w:style>
  <w:style w:type="character" w:customStyle="1" w:styleId="ActivityBodyBoldChar">
    <w:name w:val="Activity Body + Bold Char"/>
    <w:basedOn w:val="DefaultParagraphFont"/>
    <w:link w:val="ActivityBodyBold"/>
    <w:rsid w:val="002A1A8B"/>
    <w:rPr>
      <w:rFonts w:ascii="Arial" w:hAnsi="Arial" w:cs="Arial"/>
      <w:b/>
      <w:sz w:val="24"/>
    </w:rPr>
  </w:style>
  <w:style w:type="paragraph" w:customStyle="1" w:styleId="ActivityBodyBold">
    <w:name w:val="Activity Body + Bold"/>
    <w:basedOn w:val="Normal"/>
    <w:link w:val="ActivityBodyBoldChar"/>
    <w:rsid w:val="002A1A8B"/>
    <w:pPr>
      <w:ind w:left="360"/>
    </w:pPr>
    <w:rPr>
      <w:rFonts w:eastAsiaTheme="minorHAnsi" w:cs="Arial"/>
      <w:b/>
      <w:szCs w:val="22"/>
    </w:rPr>
  </w:style>
  <w:style w:type="paragraph" w:customStyle="1" w:styleId="ActivityNumbers">
    <w:name w:val="Activity Numbers"/>
    <w:basedOn w:val="Normal"/>
    <w:qFormat/>
    <w:rsid w:val="002A1A8B"/>
    <w:pPr>
      <w:numPr>
        <w:numId w:val="1"/>
      </w:numPr>
      <w:spacing w:after="120"/>
    </w:pPr>
    <w:rPr>
      <w:rFonts w:cs="Arial"/>
    </w:rPr>
  </w:style>
  <w:style w:type="paragraph" w:customStyle="1" w:styleId="ActivityBody">
    <w:name w:val="Activity Body"/>
    <w:basedOn w:val="Normal"/>
    <w:qFormat/>
    <w:rsid w:val="002A1A8B"/>
    <w:pPr>
      <w:ind w:left="360"/>
    </w:pPr>
    <w:rPr>
      <w:rFonts w:cs="Arial"/>
    </w:rPr>
  </w:style>
  <w:style w:type="paragraph" w:customStyle="1" w:styleId="activitybullet">
    <w:name w:val="activity bullet"/>
    <w:basedOn w:val="Normal"/>
    <w:link w:val="activitybulletChar"/>
    <w:rsid w:val="002A1A8B"/>
    <w:pPr>
      <w:numPr>
        <w:numId w:val="3"/>
      </w:numPr>
      <w:spacing w:after="60"/>
      <w:contextualSpacing/>
    </w:pPr>
  </w:style>
  <w:style w:type="paragraph" w:customStyle="1" w:styleId="activitybulletItalic">
    <w:name w:val="activity bullet + Italic"/>
    <w:basedOn w:val="activitybullet"/>
    <w:link w:val="activitybulletItalicChar"/>
    <w:rsid w:val="002A1A8B"/>
    <w:pPr>
      <w:numPr>
        <w:numId w:val="0"/>
      </w:numPr>
    </w:pPr>
    <w:rPr>
      <w:i/>
      <w:iCs/>
    </w:rPr>
  </w:style>
  <w:style w:type="character" w:customStyle="1" w:styleId="activitybulletChar">
    <w:name w:val="activity bullet Char"/>
    <w:basedOn w:val="DefaultParagraphFont"/>
    <w:link w:val="activitybullet"/>
    <w:rsid w:val="002A1A8B"/>
    <w:rPr>
      <w:rFonts w:ascii="Arial" w:eastAsia="Times New Roman" w:hAnsi="Arial" w:cs="Times New Roman"/>
      <w:sz w:val="24"/>
      <w:szCs w:val="24"/>
    </w:rPr>
  </w:style>
  <w:style w:type="character" w:customStyle="1" w:styleId="activitybulletItalicChar">
    <w:name w:val="activity bullet + Italic Char"/>
    <w:basedOn w:val="activitybulletChar"/>
    <w:link w:val="activitybulletItalic"/>
    <w:rsid w:val="002A1A8B"/>
    <w:rPr>
      <w:rFonts w:ascii="Arial" w:eastAsia="Times New Roman" w:hAnsi="Arial"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edu/ethics/" TargetMode="External"/><Relationship Id="rId3" Type="http://schemas.microsoft.com/office/2007/relationships/stylesWithEffects" Target="stylesWithEffects.xml"/><Relationship Id="rId7" Type="http://schemas.openxmlformats.org/officeDocument/2006/relationships/hyperlink" Target="http://onlineethi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hics.tamu.edu/" TargetMode="External"/><Relationship Id="rId4" Type="http://schemas.openxmlformats.org/officeDocument/2006/relationships/settings" Target="settings.xml"/><Relationship Id="rId9" Type="http://schemas.openxmlformats.org/officeDocument/2006/relationships/hyperlink" Target="http://ethic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2014-04-15T12:53:00Z</dcterms:created>
  <dcterms:modified xsi:type="dcterms:W3CDTF">2014-04-15T13:02:00Z</dcterms:modified>
</cp:coreProperties>
</file>