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0188" w:type="dxa"/>
        <w:tblLook w:val="04A0" w:firstRow="1" w:lastRow="0" w:firstColumn="1" w:lastColumn="0" w:noHBand="0" w:noVBand="1"/>
      </w:tblPr>
      <w:tblGrid>
        <w:gridCol w:w="1458"/>
        <w:gridCol w:w="3060"/>
        <w:gridCol w:w="1440"/>
        <w:gridCol w:w="4230"/>
      </w:tblGrid>
      <w:tr w:rsidR="00D4493D" w:rsidRPr="0049038E" w:rsidTr="00452865">
        <w:tc>
          <w:tcPr>
            <w:tcW w:w="1458" w:type="dxa"/>
            <w:shd w:val="clear" w:color="auto" w:fill="D9D9D9" w:themeFill="background1" w:themeFillShade="D9"/>
          </w:tcPr>
          <w:p w:rsidR="00D4493D" w:rsidRPr="0049038E" w:rsidRDefault="00D4493D" w:rsidP="007E76DD">
            <w:pPr>
              <w:rPr>
                <w:b/>
                <w:sz w:val="20"/>
                <w:szCs w:val="20"/>
              </w:rPr>
            </w:pPr>
            <w:r w:rsidRPr="0049038E">
              <w:rPr>
                <w:b/>
                <w:sz w:val="20"/>
                <w:szCs w:val="20"/>
              </w:rPr>
              <w:t>School Year</w:t>
            </w:r>
          </w:p>
        </w:tc>
        <w:tc>
          <w:tcPr>
            <w:tcW w:w="3060" w:type="dxa"/>
          </w:tcPr>
          <w:p w:rsidR="00D4493D" w:rsidRPr="0049038E" w:rsidRDefault="00BB2FE5" w:rsidP="007E76DD">
            <w:pPr>
              <w:rPr>
                <w:rFonts w:cstheme="minorHAnsi"/>
                <w:sz w:val="20"/>
                <w:szCs w:val="20"/>
              </w:rPr>
            </w:pPr>
            <w:r>
              <w:rPr>
                <w:rFonts w:cstheme="minorHAnsi"/>
                <w:sz w:val="20"/>
                <w:szCs w:val="20"/>
              </w:rPr>
              <w:t>2013-2014</w:t>
            </w:r>
          </w:p>
        </w:tc>
        <w:tc>
          <w:tcPr>
            <w:tcW w:w="1440" w:type="dxa"/>
            <w:shd w:val="clear" w:color="auto" w:fill="D9D9D9" w:themeFill="background1" w:themeFillShade="D9"/>
          </w:tcPr>
          <w:p w:rsidR="00D4493D" w:rsidRPr="0049038E" w:rsidRDefault="00D4493D" w:rsidP="007E76DD">
            <w:pPr>
              <w:rPr>
                <w:rFonts w:cstheme="minorHAnsi"/>
                <w:b/>
                <w:sz w:val="20"/>
                <w:szCs w:val="20"/>
              </w:rPr>
            </w:pPr>
            <w:r w:rsidRPr="0049038E">
              <w:rPr>
                <w:rFonts w:cstheme="minorHAnsi"/>
                <w:b/>
                <w:sz w:val="20"/>
                <w:szCs w:val="20"/>
              </w:rPr>
              <w:t>Teacher Name</w:t>
            </w:r>
          </w:p>
        </w:tc>
        <w:tc>
          <w:tcPr>
            <w:tcW w:w="4230" w:type="dxa"/>
          </w:tcPr>
          <w:p w:rsidR="00D4493D" w:rsidRPr="0049038E" w:rsidRDefault="00C12F64" w:rsidP="007E76DD">
            <w:pPr>
              <w:rPr>
                <w:rFonts w:cstheme="minorHAnsi"/>
                <w:sz w:val="20"/>
                <w:szCs w:val="20"/>
              </w:rPr>
            </w:pPr>
            <w:r>
              <w:rPr>
                <w:rFonts w:cstheme="minorHAnsi"/>
                <w:sz w:val="20"/>
                <w:szCs w:val="20"/>
              </w:rPr>
              <w:t>Reese Merrell</w:t>
            </w:r>
          </w:p>
        </w:tc>
      </w:tr>
      <w:tr w:rsidR="00D4493D" w:rsidRPr="0049038E" w:rsidTr="00B730A4">
        <w:trPr>
          <w:trHeight w:val="186"/>
        </w:trPr>
        <w:tc>
          <w:tcPr>
            <w:tcW w:w="1458" w:type="dxa"/>
            <w:shd w:val="clear" w:color="auto" w:fill="D9D9D9" w:themeFill="background1" w:themeFillShade="D9"/>
          </w:tcPr>
          <w:p w:rsidR="00D4493D" w:rsidRPr="0049038E" w:rsidRDefault="005C779A" w:rsidP="007E76DD">
            <w:pPr>
              <w:rPr>
                <w:b/>
                <w:sz w:val="20"/>
                <w:szCs w:val="20"/>
              </w:rPr>
            </w:pPr>
            <w:r w:rsidRPr="0049038E">
              <w:rPr>
                <w:b/>
                <w:sz w:val="20"/>
                <w:szCs w:val="20"/>
              </w:rPr>
              <w:t>Room/</w:t>
            </w:r>
            <w:r w:rsidR="00D4493D" w:rsidRPr="0049038E">
              <w:rPr>
                <w:b/>
                <w:sz w:val="20"/>
                <w:szCs w:val="20"/>
              </w:rPr>
              <w:t>Office</w:t>
            </w:r>
          </w:p>
        </w:tc>
        <w:tc>
          <w:tcPr>
            <w:tcW w:w="3060" w:type="dxa"/>
          </w:tcPr>
          <w:p w:rsidR="00D4493D" w:rsidRPr="0049038E" w:rsidRDefault="008C5AAB" w:rsidP="007E76DD">
            <w:pPr>
              <w:rPr>
                <w:rFonts w:cstheme="minorHAnsi"/>
                <w:sz w:val="20"/>
                <w:szCs w:val="20"/>
              </w:rPr>
            </w:pPr>
            <w:r>
              <w:rPr>
                <w:rFonts w:cstheme="minorHAnsi"/>
                <w:sz w:val="20"/>
                <w:szCs w:val="20"/>
              </w:rPr>
              <w:t xml:space="preserve">648 and </w:t>
            </w:r>
            <w:r w:rsidR="00C12F64">
              <w:rPr>
                <w:rFonts w:cstheme="minorHAnsi"/>
                <w:sz w:val="20"/>
                <w:szCs w:val="20"/>
              </w:rPr>
              <w:t>231</w:t>
            </w:r>
          </w:p>
        </w:tc>
        <w:tc>
          <w:tcPr>
            <w:tcW w:w="1440" w:type="dxa"/>
            <w:shd w:val="clear" w:color="auto" w:fill="D9D9D9" w:themeFill="background1" w:themeFillShade="D9"/>
          </w:tcPr>
          <w:p w:rsidR="00D4493D" w:rsidRPr="0049038E" w:rsidRDefault="00D4493D" w:rsidP="007E76DD">
            <w:pPr>
              <w:rPr>
                <w:b/>
                <w:sz w:val="20"/>
                <w:szCs w:val="20"/>
              </w:rPr>
            </w:pPr>
            <w:r w:rsidRPr="0049038E">
              <w:rPr>
                <w:b/>
                <w:sz w:val="20"/>
                <w:szCs w:val="20"/>
              </w:rPr>
              <w:t>Website</w:t>
            </w:r>
          </w:p>
        </w:tc>
        <w:tc>
          <w:tcPr>
            <w:tcW w:w="4230" w:type="dxa"/>
          </w:tcPr>
          <w:p w:rsidR="00D4493D" w:rsidRPr="00B730A4" w:rsidRDefault="00B730A4" w:rsidP="00452865">
            <w:pPr>
              <w:autoSpaceDE w:val="0"/>
              <w:autoSpaceDN w:val="0"/>
              <w:adjustRightInd w:val="0"/>
              <w:spacing w:before="100" w:after="100"/>
              <w:rPr>
                <w:rFonts w:cs="Times New Roman"/>
              </w:rPr>
            </w:pPr>
            <w:r w:rsidRPr="00B730A4">
              <w:rPr>
                <w:rFonts w:cs="Times New Roman"/>
              </w:rPr>
              <w:t>http://msmerrellmath.weebly.com</w:t>
            </w:r>
          </w:p>
        </w:tc>
      </w:tr>
      <w:tr w:rsidR="00D4493D" w:rsidRPr="0049038E" w:rsidTr="00452865">
        <w:tc>
          <w:tcPr>
            <w:tcW w:w="1458" w:type="dxa"/>
            <w:shd w:val="clear" w:color="auto" w:fill="D9D9D9" w:themeFill="background1" w:themeFillShade="D9"/>
          </w:tcPr>
          <w:p w:rsidR="00D4493D" w:rsidRPr="0049038E" w:rsidRDefault="00D4493D" w:rsidP="007E76DD">
            <w:pPr>
              <w:rPr>
                <w:b/>
                <w:sz w:val="20"/>
                <w:szCs w:val="20"/>
              </w:rPr>
            </w:pPr>
            <w:r w:rsidRPr="0049038E">
              <w:rPr>
                <w:b/>
                <w:sz w:val="20"/>
                <w:szCs w:val="20"/>
              </w:rPr>
              <w:t>Phone</w:t>
            </w:r>
          </w:p>
        </w:tc>
        <w:tc>
          <w:tcPr>
            <w:tcW w:w="3060" w:type="dxa"/>
          </w:tcPr>
          <w:p w:rsidR="00C12F64" w:rsidRPr="0049038E" w:rsidRDefault="00C12F64" w:rsidP="00C12F64">
            <w:pPr>
              <w:rPr>
                <w:rFonts w:cstheme="minorHAnsi"/>
                <w:sz w:val="20"/>
                <w:szCs w:val="20"/>
              </w:rPr>
            </w:pPr>
            <w:r>
              <w:rPr>
                <w:rFonts w:cstheme="minorHAnsi"/>
                <w:sz w:val="20"/>
                <w:szCs w:val="20"/>
              </w:rPr>
              <w:t>720.972.4600</w:t>
            </w:r>
          </w:p>
        </w:tc>
        <w:tc>
          <w:tcPr>
            <w:tcW w:w="1440" w:type="dxa"/>
            <w:shd w:val="clear" w:color="auto" w:fill="D9D9D9" w:themeFill="background1" w:themeFillShade="D9"/>
          </w:tcPr>
          <w:p w:rsidR="00D4493D" w:rsidRPr="0049038E" w:rsidRDefault="00B730A4" w:rsidP="007E76DD">
            <w:pPr>
              <w:rPr>
                <w:b/>
                <w:sz w:val="20"/>
                <w:szCs w:val="20"/>
              </w:rPr>
            </w:pPr>
            <w:r>
              <w:rPr>
                <w:b/>
                <w:sz w:val="20"/>
                <w:szCs w:val="20"/>
              </w:rPr>
              <w:t>Email Address</w:t>
            </w:r>
          </w:p>
        </w:tc>
        <w:tc>
          <w:tcPr>
            <w:tcW w:w="4230" w:type="dxa"/>
          </w:tcPr>
          <w:p w:rsidR="00D4493D" w:rsidRPr="0049038E" w:rsidRDefault="00B730A4" w:rsidP="007E76DD">
            <w:pPr>
              <w:rPr>
                <w:rFonts w:cstheme="minorHAnsi"/>
                <w:sz w:val="20"/>
                <w:szCs w:val="20"/>
              </w:rPr>
            </w:pPr>
            <w:r>
              <w:rPr>
                <w:rFonts w:cstheme="minorHAnsi"/>
                <w:sz w:val="20"/>
                <w:szCs w:val="20"/>
                <w:highlight w:val="yellow"/>
              </w:rPr>
              <w:t>Larisa.T.Merrell</w:t>
            </w:r>
            <w:r w:rsidRPr="00BB2FE5">
              <w:rPr>
                <w:rFonts w:cstheme="minorHAnsi"/>
                <w:sz w:val="20"/>
                <w:szCs w:val="20"/>
                <w:highlight w:val="yellow"/>
              </w:rPr>
              <w:t>@adams12.org</w:t>
            </w:r>
          </w:p>
        </w:tc>
      </w:tr>
    </w:tbl>
    <w:p w:rsidR="003372A6" w:rsidRPr="0049038E" w:rsidRDefault="003372A6" w:rsidP="003372A6">
      <w:pPr>
        <w:rPr>
          <w:sz w:val="20"/>
          <w:szCs w:val="20"/>
        </w:rPr>
      </w:pP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465"/>
        <w:gridCol w:w="6030"/>
        <w:gridCol w:w="1530"/>
        <w:gridCol w:w="1170"/>
      </w:tblGrid>
      <w:tr w:rsidR="003372A6" w:rsidTr="009376C3">
        <w:tc>
          <w:tcPr>
            <w:tcW w:w="1465" w:type="dxa"/>
            <w:shd w:val="clear" w:color="auto" w:fill="D9D9D9" w:themeFill="background1" w:themeFillShade="D9"/>
          </w:tcPr>
          <w:p w:rsidR="003372A6" w:rsidRPr="00D7735A" w:rsidRDefault="003372A6" w:rsidP="007E76DD">
            <w:pPr>
              <w:rPr>
                <w:b/>
              </w:rPr>
            </w:pPr>
            <w:r w:rsidRPr="00B60605">
              <w:rPr>
                <w:b/>
                <w:sz w:val="20"/>
                <w:szCs w:val="20"/>
              </w:rPr>
              <w:t>Course Name</w:t>
            </w:r>
          </w:p>
        </w:tc>
        <w:tc>
          <w:tcPr>
            <w:tcW w:w="8730" w:type="dxa"/>
            <w:gridSpan w:val="3"/>
          </w:tcPr>
          <w:p w:rsidR="003372A6" w:rsidRPr="00BB2FE5" w:rsidRDefault="002B772F" w:rsidP="007E76DD">
            <w:pPr>
              <w:rPr>
                <w:rFonts w:cstheme="minorHAnsi"/>
                <w:b/>
                <w:sz w:val="20"/>
                <w:szCs w:val="20"/>
              </w:rPr>
            </w:pPr>
            <w:r w:rsidRPr="00BB2FE5">
              <w:rPr>
                <w:rFonts w:cstheme="minorHAnsi"/>
                <w:b/>
                <w:sz w:val="20"/>
                <w:szCs w:val="20"/>
              </w:rPr>
              <w:t>Introduction to Engineering Design</w:t>
            </w:r>
          </w:p>
        </w:tc>
      </w:tr>
      <w:tr w:rsidR="003372A6" w:rsidTr="009376C3">
        <w:trPr>
          <w:trHeight w:val="272"/>
        </w:trPr>
        <w:tc>
          <w:tcPr>
            <w:tcW w:w="1465" w:type="dxa"/>
            <w:shd w:val="clear" w:color="auto" w:fill="D9D9D9" w:themeFill="background1" w:themeFillShade="D9"/>
            <w:vAlign w:val="center"/>
          </w:tcPr>
          <w:p w:rsidR="003372A6" w:rsidRPr="00D7735A" w:rsidRDefault="003372A6" w:rsidP="007E76DD">
            <w:pPr>
              <w:rPr>
                <w:b/>
              </w:rPr>
            </w:pPr>
            <w:r w:rsidRPr="00B60605">
              <w:rPr>
                <w:b/>
                <w:sz w:val="20"/>
                <w:szCs w:val="20"/>
              </w:rPr>
              <w:t>Course Description</w:t>
            </w:r>
          </w:p>
        </w:tc>
        <w:tc>
          <w:tcPr>
            <w:tcW w:w="8730" w:type="dxa"/>
            <w:gridSpan w:val="3"/>
          </w:tcPr>
          <w:p w:rsidR="003372A6" w:rsidRPr="005935B7" w:rsidRDefault="005935B7" w:rsidP="00624C50">
            <w:pPr>
              <w:rPr>
                <w:rFonts w:ascii="Times New Roman" w:hAnsi="Times New Roman" w:cs="Times New Roman"/>
                <w:sz w:val="20"/>
                <w:szCs w:val="20"/>
              </w:rPr>
            </w:pPr>
            <w:r w:rsidRPr="005935B7">
              <w:rPr>
                <w:sz w:val="20"/>
                <w:szCs w:val="20"/>
              </w:rPr>
              <w:t>Introduction to Engineering Design (IED) expose</w:t>
            </w:r>
            <w:r>
              <w:rPr>
                <w:sz w:val="20"/>
                <w:szCs w:val="20"/>
              </w:rPr>
              <w:t>s</w:t>
            </w:r>
            <w:r w:rsidRPr="005935B7">
              <w:rPr>
                <w:sz w:val="20"/>
                <w:szCs w:val="20"/>
              </w:rPr>
              <w:t xml:space="preserve"> students to design process, research and analysis, teamwork, communication methods, global and human impacts, engineering standards, and technical documentation. IED gives students the opportunity to develop skills and understanding of course concepts through activity-, project-, and problem-based (APPB) learning. </w:t>
            </w:r>
          </w:p>
        </w:tc>
      </w:tr>
      <w:tr w:rsidR="003372A6" w:rsidTr="00B730A4">
        <w:trPr>
          <w:trHeight w:val="645"/>
        </w:trPr>
        <w:tc>
          <w:tcPr>
            <w:tcW w:w="1465" w:type="dxa"/>
            <w:tcBorders>
              <w:bottom w:val="single" w:sz="4" w:space="0" w:color="auto"/>
            </w:tcBorders>
            <w:shd w:val="clear" w:color="auto" w:fill="D9D9D9" w:themeFill="background1" w:themeFillShade="D9"/>
            <w:vAlign w:val="center"/>
          </w:tcPr>
          <w:p w:rsidR="003372A6" w:rsidRPr="00B60605" w:rsidRDefault="003372A6" w:rsidP="00886B27">
            <w:pPr>
              <w:jc w:val="center"/>
              <w:rPr>
                <w:b/>
                <w:sz w:val="20"/>
                <w:szCs w:val="20"/>
              </w:rPr>
            </w:pPr>
            <w:r>
              <w:rPr>
                <w:b/>
                <w:sz w:val="20"/>
                <w:szCs w:val="20"/>
              </w:rPr>
              <w:t>Unit of Study</w:t>
            </w:r>
          </w:p>
        </w:tc>
        <w:tc>
          <w:tcPr>
            <w:tcW w:w="6030" w:type="dxa"/>
            <w:shd w:val="clear" w:color="auto" w:fill="D9D9D9" w:themeFill="background1" w:themeFillShade="D9"/>
            <w:vAlign w:val="center"/>
          </w:tcPr>
          <w:p w:rsidR="003372A6" w:rsidRPr="00570649" w:rsidRDefault="003372A6" w:rsidP="00886B27">
            <w:pPr>
              <w:jc w:val="center"/>
              <w:rPr>
                <w:b/>
                <w:sz w:val="18"/>
                <w:szCs w:val="18"/>
              </w:rPr>
            </w:pPr>
            <w:r w:rsidRPr="00B60605">
              <w:rPr>
                <w:b/>
                <w:sz w:val="20"/>
                <w:szCs w:val="20"/>
              </w:rPr>
              <w:t>Grade Level Expectations/Content Standards</w:t>
            </w:r>
          </w:p>
        </w:tc>
        <w:tc>
          <w:tcPr>
            <w:tcW w:w="1530" w:type="dxa"/>
            <w:shd w:val="clear" w:color="auto" w:fill="D9D9D9" w:themeFill="background1" w:themeFillShade="D9"/>
            <w:vAlign w:val="center"/>
          </w:tcPr>
          <w:p w:rsidR="003372A6" w:rsidRPr="00570649" w:rsidRDefault="003372A6" w:rsidP="00886B27">
            <w:pPr>
              <w:jc w:val="center"/>
              <w:rPr>
                <w:b/>
                <w:sz w:val="18"/>
                <w:szCs w:val="18"/>
              </w:rPr>
            </w:pPr>
            <w:r w:rsidRPr="00F00F45">
              <w:rPr>
                <w:b/>
                <w:sz w:val="16"/>
                <w:szCs w:val="18"/>
              </w:rPr>
              <w:t>Approximate</w:t>
            </w:r>
            <w:r w:rsidRPr="00570649">
              <w:rPr>
                <w:b/>
                <w:sz w:val="18"/>
                <w:szCs w:val="18"/>
              </w:rPr>
              <w:t xml:space="preserve"> Time Spent or Perc</w:t>
            </w:r>
            <w:r w:rsidR="00624C50">
              <w:rPr>
                <w:b/>
                <w:sz w:val="18"/>
                <w:szCs w:val="18"/>
              </w:rPr>
              <w:t>ent of T</w:t>
            </w:r>
            <w:r w:rsidRPr="00570649">
              <w:rPr>
                <w:b/>
                <w:sz w:val="18"/>
                <w:szCs w:val="18"/>
              </w:rPr>
              <w:t>ime Spent</w:t>
            </w:r>
          </w:p>
        </w:tc>
        <w:tc>
          <w:tcPr>
            <w:tcW w:w="1170" w:type="dxa"/>
            <w:shd w:val="clear" w:color="auto" w:fill="D9D9D9" w:themeFill="background1" w:themeFillShade="D9"/>
            <w:vAlign w:val="center"/>
          </w:tcPr>
          <w:p w:rsidR="003372A6" w:rsidRPr="00B60605" w:rsidRDefault="003372A6" w:rsidP="00886B27">
            <w:pPr>
              <w:jc w:val="center"/>
              <w:rPr>
                <w:b/>
                <w:sz w:val="20"/>
                <w:szCs w:val="20"/>
              </w:rPr>
            </w:pPr>
            <w:r w:rsidRPr="00156094">
              <w:rPr>
                <w:b/>
                <w:sz w:val="18"/>
                <w:szCs w:val="20"/>
              </w:rPr>
              <w:t>Targeted Date of Assessment</w:t>
            </w:r>
          </w:p>
        </w:tc>
      </w:tr>
      <w:tr w:rsidR="003372A6" w:rsidTr="00B730A4">
        <w:tc>
          <w:tcPr>
            <w:tcW w:w="1465" w:type="dxa"/>
            <w:shd w:val="clear" w:color="auto" w:fill="FFFFFF" w:themeFill="background1"/>
            <w:vAlign w:val="center"/>
          </w:tcPr>
          <w:p w:rsidR="00F73C9A" w:rsidRPr="00B32498" w:rsidRDefault="003A3ADE" w:rsidP="007539E1">
            <w:pPr>
              <w:jc w:val="center"/>
              <w:rPr>
                <w:rFonts w:ascii="Times New Roman" w:hAnsi="Times New Roman" w:cs="Times New Roman"/>
                <w:sz w:val="18"/>
                <w:szCs w:val="18"/>
              </w:rPr>
            </w:pPr>
            <w:r w:rsidRPr="00B32498">
              <w:rPr>
                <w:rFonts w:ascii="Times New Roman" w:hAnsi="Times New Roman" w:cs="Times New Roman"/>
                <w:sz w:val="18"/>
                <w:szCs w:val="18"/>
              </w:rPr>
              <w:t>Unit 1</w:t>
            </w:r>
          </w:p>
          <w:p w:rsidR="003A3ADE" w:rsidRPr="00B32498" w:rsidRDefault="003A3ADE" w:rsidP="007539E1">
            <w:pPr>
              <w:jc w:val="center"/>
              <w:rPr>
                <w:rFonts w:ascii="Times New Roman" w:hAnsi="Times New Roman" w:cs="Times New Roman"/>
                <w:sz w:val="18"/>
                <w:szCs w:val="18"/>
              </w:rPr>
            </w:pPr>
            <w:r w:rsidRPr="00B32498">
              <w:rPr>
                <w:rFonts w:ascii="Times New Roman" w:hAnsi="Times New Roman" w:cs="Times New Roman"/>
                <w:sz w:val="18"/>
                <w:szCs w:val="18"/>
              </w:rPr>
              <w:t>Design Process</w:t>
            </w:r>
          </w:p>
        </w:tc>
        <w:tc>
          <w:tcPr>
            <w:tcW w:w="6030" w:type="dxa"/>
            <w:vAlign w:val="center"/>
          </w:tcPr>
          <w:p w:rsidR="003372A6" w:rsidRPr="00B32498" w:rsidRDefault="004C1319"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Complete a design project utilizin</w:t>
            </w:r>
            <w:r w:rsidR="009376C3" w:rsidRPr="00B32498">
              <w:rPr>
                <w:rFonts w:ascii="Times New Roman" w:hAnsi="Times New Roman" w:cs="Times New Roman"/>
                <w:sz w:val="18"/>
                <w:szCs w:val="18"/>
              </w:rPr>
              <w:t>g all steps of a design process</w:t>
            </w:r>
            <w:r w:rsidRPr="00B32498">
              <w:rPr>
                <w:rFonts w:ascii="Times New Roman" w:hAnsi="Times New Roman" w:cs="Times New Roman"/>
                <w:sz w:val="18"/>
                <w:szCs w:val="18"/>
              </w:rPr>
              <w:t>.</w:t>
            </w:r>
          </w:p>
          <w:p w:rsidR="004C1319" w:rsidRPr="00B32498" w:rsidRDefault="004C1319"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Utilize research tools and resources to gather and interpret information.</w:t>
            </w:r>
          </w:p>
          <w:p w:rsidR="004C1319" w:rsidRPr="00B32498" w:rsidRDefault="004C1319"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Generate non-technical concept sketches to represent objects or ideas.</w:t>
            </w:r>
          </w:p>
          <w:p w:rsidR="004C1319" w:rsidRPr="00B32498" w:rsidRDefault="004C1319"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Deliver organized oral presentations of work tailored to the audience.</w:t>
            </w:r>
          </w:p>
          <w:p w:rsidR="004C1319" w:rsidRPr="00B32498" w:rsidRDefault="00624C50"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C</w:t>
            </w:r>
            <w:r w:rsidR="004C1319" w:rsidRPr="00B32498">
              <w:rPr>
                <w:rFonts w:ascii="Times New Roman" w:hAnsi="Times New Roman" w:cs="Times New Roman"/>
                <w:sz w:val="18"/>
                <w:szCs w:val="18"/>
              </w:rPr>
              <w:t>ontribute to a positive team dynamic.</w:t>
            </w:r>
          </w:p>
        </w:tc>
        <w:tc>
          <w:tcPr>
            <w:tcW w:w="1530" w:type="dxa"/>
            <w:vAlign w:val="center"/>
          </w:tcPr>
          <w:p w:rsidR="003372A6" w:rsidRPr="00B32498" w:rsidRDefault="00E23BAC" w:rsidP="007539E1">
            <w:pPr>
              <w:jc w:val="center"/>
              <w:rPr>
                <w:rFonts w:cstheme="minorHAnsi"/>
                <w:sz w:val="18"/>
                <w:szCs w:val="18"/>
              </w:rPr>
            </w:pPr>
            <w:r w:rsidRPr="00B32498">
              <w:rPr>
                <w:rFonts w:cstheme="minorHAnsi"/>
                <w:sz w:val="18"/>
                <w:szCs w:val="18"/>
              </w:rPr>
              <w:t>17</w:t>
            </w:r>
            <w:r w:rsidR="001B5C88" w:rsidRPr="00B32498">
              <w:rPr>
                <w:rFonts w:cstheme="minorHAnsi"/>
                <w:sz w:val="18"/>
                <w:szCs w:val="18"/>
              </w:rPr>
              <w:t xml:space="preserve"> days</w:t>
            </w:r>
          </w:p>
        </w:tc>
        <w:tc>
          <w:tcPr>
            <w:tcW w:w="1170" w:type="dxa"/>
            <w:vAlign w:val="center"/>
          </w:tcPr>
          <w:p w:rsidR="003372A6" w:rsidRPr="00B32498" w:rsidRDefault="00BB2FE5" w:rsidP="007539E1">
            <w:pPr>
              <w:jc w:val="center"/>
              <w:rPr>
                <w:rFonts w:cstheme="minorHAnsi"/>
                <w:sz w:val="18"/>
                <w:szCs w:val="18"/>
              </w:rPr>
            </w:pPr>
            <w:r>
              <w:rPr>
                <w:rFonts w:cstheme="minorHAnsi"/>
                <w:sz w:val="18"/>
                <w:szCs w:val="18"/>
              </w:rPr>
              <w:t>9/13/2013</w:t>
            </w:r>
          </w:p>
        </w:tc>
      </w:tr>
      <w:tr w:rsidR="003372A6" w:rsidTr="00B730A4">
        <w:tc>
          <w:tcPr>
            <w:tcW w:w="1465" w:type="dxa"/>
            <w:shd w:val="clear" w:color="auto" w:fill="FFFFFF" w:themeFill="background1"/>
            <w:vAlign w:val="center"/>
          </w:tcPr>
          <w:p w:rsidR="00F73C9A" w:rsidRPr="00B32498" w:rsidRDefault="003A3ADE" w:rsidP="007539E1">
            <w:pPr>
              <w:jc w:val="center"/>
              <w:rPr>
                <w:rFonts w:ascii="Times New Roman" w:hAnsi="Times New Roman" w:cs="Times New Roman"/>
                <w:sz w:val="18"/>
                <w:szCs w:val="18"/>
              </w:rPr>
            </w:pPr>
            <w:r w:rsidRPr="00B32498">
              <w:rPr>
                <w:rFonts w:ascii="Times New Roman" w:hAnsi="Times New Roman" w:cs="Times New Roman"/>
                <w:sz w:val="18"/>
                <w:szCs w:val="18"/>
              </w:rPr>
              <w:t>Unit 2</w:t>
            </w:r>
          </w:p>
          <w:p w:rsidR="003A3ADE" w:rsidRPr="00B32498" w:rsidRDefault="003A3ADE" w:rsidP="009376C3">
            <w:pPr>
              <w:jc w:val="center"/>
              <w:rPr>
                <w:rFonts w:ascii="Times New Roman" w:hAnsi="Times New Roman" w:cs="Times New Roman"/>
                <w:sz w:val="18"/>
                <w:szCs w:val="18"/>
              </w:rPr>
            </w:pPr>
            <w:r w:rsidRPr="00B32498">
              <w:rPr>
                <w:rFonts w:ascii="Times New Roman" w:hAnsi="Times New Roman" w:cs="Times New Roman"/>
                <w:sz w:val="18"/>
                <w:szCs w:val="18"/>
              </w:rPr>
              <w:t>Technical Drawing</w:t>
            </w:r>
          </w:p>
        </w:tc>
        <w:tc>
          <w:tcPr>
            <w:tcW w:w="6030" w:type="dxa"/>
            <w:vAlign w:val="center"/>
          </w:tcPr>
          <w:p w:rsidR="003372A6" w:rsidRPr="00B32498" w:rsidRDefault="00EA4CF4"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Identify the proper use of each technical drawing representation.</w:t>
            </w:r>
          </w:p>
          <w:p w:rsidR="00D32D58" w:rsidRPr="00B32498" w:rsidRDefault="00D32D58" w:rsidP="009376C3">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Hand sketch isometric views of a simple object or part.</w:t>
            </w:r>
          </w:p>
        </w:tc>
        <w:tc>
          <w:tcPr>
            <w:tcW w:w="1530" w:type="dxa"/>
            <w:vAlign w:val="center"/>
          </w:tcPr>
          <w:p w:rsidR="003372A6" w:rsidRPr="00B32498" w:rsidRDefault="001B5C88" w:rsidP="00BF6990">
            <w:pPr>
              <w:jc w:val="center"/>
              <w:rPr>
                <w:rFonts w:cstheme="minorHAnsi"/>
                <w:sz w:val="18"/>
                <w:szCs w:val="18"/>
              </w:rPr>
            </w:pPr>
            <w:r w:rsidRPr="00B32498">
              <w:rPr>
                <w:rFonts w:cstheme="minorHAnsi"/>
                <w:sz w:val="18"/>
                <w:szCs w:val="18"/>
              </w:rPr>
              <w:t>1</w:t>
            </w:r>
            <w:r w:rsidR="00BF6990" w:rsidRPr="00B32498">
              <w:rPr>
                <w:rFonts w:cstheme="minorHAnsi"/>
                <w:sz w:val="18"/>
                <w:szCs w:val="18"/>
              </w:rPr>
              <w:t>2</w:t>
            </w:r>
            <w:r w:rsidRPr="00B32498">
              <w:rPr>
                <w:rFonts w:cstheme="minorHAnsi"/>
                <w:sz w:val="18"/>
                <w:szCs w:val="18"/>
              </w:rPr>
              <w:t xml:space="preserve"> days</w:t>
            </w:r>
          </w:p>
        </w:tc>
        <w:tc>
          <w:tcPr>
            <w:tcW w:w="1170" w:type="dxa"/>
            <w:vAlign w:val="center"/>
          </w:tcPr>
          <w:p w:rsidR="003372A6" w:rsidRPr="00B32498" w:rsidRDefault="00BB2FE5" w:rsidP="007539E1">
            <w:pPr>
              <w:jc w:val="center"/>
              <w:rPr>
                <w:rFonts w:cstheme="minorHAnsi"/>
                <w:sz w:val="18"/>
                <w:szCs w:val="18"/>
              </w:rPr>
            </w:pPr>
            <w:r>
              <w:rPr>
                <w:rFonts w:cstheme="minorHAnsi"/>
                <w:sz w:val="18"/>
                <w:szCs w:val="18"/>
              </w:rPr>
              <w:t>10/1/2013</w:t>
            </w:r>
          </w:p>
        </w:tc>
      </w:tr>
      <w:tr w:rsidR="003372A6" w:rsidTr="00B730A4">
        <w:tc>
          <w:tcPr>
            <w:tcW w:w="1465" w:type="dxa"/>
            <w:shd w:val="clear" w:color="auto" w:fill="FFFFFF" w:themeFill="background1"/>
            <w:vAlign w:val="center"/>
          </w:tcPr>
          <w:p w:rsidR="00F73C9A" w:rsidRPr="00B32498" w:rsidRDefault="003A3ADE" w:rsidP="007539E1">
            <w:pPr>
              <w:jc w:val="center"/>
              <w:rPr>
                <w:rFonts w:ascii="Times New Roman" w:hAnsi="Times New Roman" w:cs="Times New Roman"/>
                <w:sz w:val="18"/>
                <w:szCs w:val="18"/>
              </w:rPr>
            </w:pPr>
            <w:r w:rsidRPr="00B32498">
              <w:rPr>
                <w:rFonts w:ascii="Times New Roman" w:hAnsi="Times New Roman" w:cs="Times New Roman"/>
                <w:sz w:val="18"/>
                <w:szCs w:val="18"/>
              </w:rPr>
              <w:t>Unit 3</w:t>
            </w:r>
          </w:p>
          <w:p w:rsidR="003A3ADE" w:rsidRPr="00B32498" w:rsidRDefault="003A3ADE" w:rsidP="007539E1">
            <w:pPr>
              <w:jc w:val="center"/>
              <w:rPr>
                <w:rFonts w:ascii="Times New Roman" w:hAnsi="Times New Roman" w:cs="Times New Roman"/>
                <w:sz w:val="18"/>
                <w:szCs w:val="18"/>
              </w:rPr>
            </w:pPr>
            <w:r w:rsidRPr="00B32498">
              <w:rPr>
                <w:rFonts w:ascii="Times New Roman" w:hAnsi="Times New Roman" w:cs="Times New Roman"/>
                <w:sz w:val="18"/>
                <w:szCs w:val="18"/>
              </w:rPr>
              <w:t>Measurement &amp; Statistics</w:t>
            </w:r>
          </w:p>
        </w:tc>
        <w:tc>
          <w:tcPr>
            <w:tcW w:w="6030" w:type="dxa"/>
            <w:vAlign w:val="center"/>
          </w:tcPr>
          <w:p w:rsidR="003372A6" w:rsidRPr="00B32498" w:rsidRDefault="009C0C22"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Use statistics to support design decisions, and justify problem solutions.</w:t>
            </w:r>
          </w:p>
          <w:p w:rsidR="009C0C22" w:rsidRPr="00B32498" w:rsidRDefault="009C0C22"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 xml:space="preserve">Use </w:t>
            </w:r>
            <w:r w:rsidR="009376C3" w:rsidRPr="00B32498">
              <w:rPr>
                <w:rFonts w:ascii="Times New Roman" w:hAnsi="Times New Roman" w:cs="Times New Roman"/>
                <w:sz w:val="18"/>
                <w:szCs w:val="18"/>
              </w:rPr>
              <w:t>dimensional analysis and appropriate units in solving problems</w:t>
            </w:r>
            <w:r w:rsidRPr="00B32498">
              <w:rPr>
                <w:rFonts w:ascii="Times New Roman" w:hAnsi="Times New Roman" w:cs="Times New Roman"/>
                <w:sz w:val="18"/>
                <w:szCs w:val="18"/>
              </w:rPr>
              <w:t>.</w:t>
            </w:r>
          </w:p>
          <w:p w:rsidR="009C0C22" w:rsidRPr="00B32498" w:rsidRDefault="009C0C22" w:rsidP="009376C3">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 xml:space="preserve">Measure linear distances with accuracy </w:t>
            </w:r>
            <w:r w:rsidR="009376C3" w:rsidRPr="00B32498">
              <w:rPr>
                <w:rFonts w:ascii="Times New Roman" w:hAnsi="Times New Roman" w:cs="Times New Roman"/>
                <w:sz w:val="18"/>
                <w:szCs w:val="18"/>
              </w:rPr>
              <w:t xml:space="preserve">and </w:t>
            </w:r>
            <w:r w:rsidRPr="00B32498">
              <w:rPr>
                <w:rFonts w:ascii="Times New Roman" w:hAnsi="Times New Roman" w:cs="Times New Roman"/>
                <w:sz w:val="18"/>
                <w:szCs w:val="18"/>
              </w:rPr>
              <w:t>precision.</w:t>
            </w:r>
          </w:p>
        </w:tc>
        <w:tc>
          <w:tcPr>
            <w:tcW w:w="1530" w:type="dxa"/>
            <w:vAlign w:val="center"/>
          </w:tcPr>
          <w:p w:rsidR="003372A6" w:rsidRPr="00B32498" w:rsidRDefault="00761A2A" w:rsidP="00BB2FE5">
            <w:pPr>
              <w:jc w:val="center"/>
              <w:rPr>
                <w:rFonts w:cstheme="minorHAnsi"/>
                <w:sz w:val="18"/>
                <w:szCs w:val="18"/>
              </w:rPr>
            </w:pPr>
            <w:r w:rsidRPr="00B32498">
              <w:rPr>
                <w:rFonts w:cstheme="minorHAnsi"/>
                <w:sz w:val="18"/>
                <w:szCs w:val="18"/>
              </w:rPr>
              <w:t>1</w:t>
            </w:r>
            <w:r w:rsidR="00BB2FE5">
              <w:rPr>
                <w:rFonts w:cstheme="minorHAnsi"/>
                <w:sz w:val="18"/>
                <w:szCs w:val="18"/>
              </w:rPr>
              <w:t>3</w:t>
            </w:r>
            <w:r w:rsidR="001B5C88" w:rsidRPr="00B32498">
              <w:rPr>
                <w:rFonts w:cstheme="minorHAnsi"/>
                <w:sz w:val="18"/>
                <w:szCs w:val="18"/>
              </w:rPr>
              <w:t xml:space="preserve"> days</w:t>
            </w:r>
          </w:p>
        </w:tc>
        <w:tc>
          <w:tcPr>
            <w:tcW w:w="1170" w:type="dxa"/>
            <w:vAlign w:val="center"/>
          </w:tcPr>
          <w:p w:rsidR="003372A6" w:rsidRPr="00B32498" w:rsidRDefault="00BB2FE5" w:rsidP="007539E1">
            <w:pPr>
              <w:jc w:val="center"/>
              <w:rPr>
                <w:rFonts w:cstheme="minorHAnsi"/>
                <w:sz w:val="18"/>
                <w:szCs w:val="18"/>
              </w:rPr>
            </w:pPr>
            <w:r>
              <w:rPr>
                <w:rFonts w:cstheme="minorHAnsi"/>
                <w:sz w:val="18"/>
                <w:szCs w:val="18"/>
              </w:rPr>
              <w:t>10/18/2013</w:t>
            </w:r>
          </w:p>
        </w:tc>
      </w:tr>
      <w:tr w:rsidR="003372A6" w:rsidRPr="00156094" w:rsidTr="00B730A4">
        <w:tc>
          <w:tcPr>
            <w:tcW w:w="1465" w:type="dxa"/>
            <w:shd w:val="clear" w:color="auto" w:fill="FFFFFF" w:themeFill="background1"/>
            <w:vAlign w:val="center"/>
          </w:tcPr>
          <w:p w:rsidR="00F73C9A" w:rsidRPr="00B32498" w:rsidRDefault="00753467" w:rsidP="007539E1">
            <w:pPr>
              <w:jc w:val="center"/>
              <w:rPr>
                <w:rFonts w:ascii="Times New Roman" w:hAnsi="Times New Roman" w:cs="Times New Roman"/>
                <w:sz w:val="18"/>
                <w:szCs w:val="18"/>
              </w:rPr>
            </w:pPr>
            <w:r w:rsidRPr="00B32498">
              <w:rPr>
                <w:rFonts w:ascii="Times New Roman" w:hAnsi="Times New Roman" w:cs="Times New Roman"/>
                <w:sz w:val="18"/>
                <w:szCs w:val="18"/>
              </w:rPr>
              <w:t>Unit 4</w:t>
            </w:r>
          </w:p>
          <w:p w:rsidR="00753467" w:rsidRPr="00B32498" w:rsidRDefault="00753467" w:rsidP="007539E1">
            <w:pPr>
              <w:jc w:val="center"/>
              <w:rPr>
                <w:rFonts w:ascii="Times New Roman" w:hAnsi="Times New Roman" w:cs="Times New Roman"/>
                <w:sz w:val="18"/>
                <w:szCs w:val="18"/>
              </w:rPr>
            </w:pPr>
            <w:r w:rsidRPr="00B32498">
              <w:rPr>
                <w:rFonts w:ascii="Times New Roman" w:hAnsi="Times New Roman" w:cs="Times New Roman"/>
                <w:sz w:val="18"/>
                <w:szCs w:val="18"/>
              </w:rPr>
              <w:t>Modeling Skills</w:t>
            </w:r>
          </w:p>
        </w:tc>
        <w:tc>
          <w:tcPr>
            <w:tcW w:w="6030" w:type="dxa"/>
            <w:vAlign w:val="center"/>
          </w:tcPr>
          <w:p w:rsidR="00463B04" w:rsidRPr="00B32498" w:rsidRDefault="00463B04"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Create three-dimensional solid models of parts within CAD.</w:t>
            </w:r>
          </w:p>
          <w:p w:rsidR="00463B04" w:rsidRPr="00B32498" w:rsidRDefault="00463B04"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Generate CAD drawings</w:t>
            </w:r>
            <w:r w:rsidR="00624C50" w:rsidRPr="00B32498">
              <w:rPr>
                <w:rFonts w:ascii="Times New Roman" w:hAnsi="Times New Roman" w:cs="Times New Roman"/>
                <w:sz w:val="18"/>
                <w:szCs w:val="18"/>
              </w:rPr>
              <w:t xml:space="preserve"> </w:t>
            </w:r>
            <w:r w:rsidRPr="00B32498">
              <w:rPr>
                <w:rFonts w:ascii="Times New Roman" w:hAnsi="Times New Roman" w:cs="Times New Roman"/>
                <w:sz w:val="18"/>
                <w:szCs w:val="18"/>
              </w:rPr>
              <w:t>according to standard engineering practice.</w:t>
            </w:r>
          </w:p>
          <w:p w:rsidR="00156094" w:rsidRPr="00B32498" w:rsidRDefault="00463B04"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 xml:space="preserve">Dimension and annotate drawings according to engineering practice. </w:t>
            </w:r>
          </w:p>
          <w:p w:rsidR="003372A6" w:rsidRPr="00B32498" w:rsidRDefault="0037680E"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Create ass</w:t>
            </w:r>
            <w:r w:rsidR="00624C50" w:rsidRPr="00B32498">
              <w:rPr>
                <w:rFonts w:ascii="Times New Roman" w:hAnsi="Times New Roman" w:cs="Times New Roman"/>
                <w:sz w:val="18"/>
                <w:szCs w:val="18"/>
              </w:rPr>
              <w:t xml:space="preserve">emblies of parts in CAD and using </w:t>
            </w:r>
            <w:r w:rsidRPr="00B32498">
              <w:rPr>
                <w:rFonts w:ascii="Times New Roman" w:hAnsi="Times New Roman" w:cs="Times New Roman"/>
                <w:sz w:val="18"/>
                <w:szCs w:val="18"/>
              </w:rPr>
              <w:t>assembly constraints</w:t>
            </w:r>
            <w:r w:rsidR="00156094" w:rsidRPr="00B32498">
              <w:rPr>
                <w:rFonts w:ascii="Times New Roman" w:hAnsi="Times New Roman" w:cs="Times New Roman"/>
                <w:sz w:val="18"/>
                <w:szCs w:val="18"/>
              </w:rPr>
              <w:t>.</w:t>
            </w:r>
          </w:p>
        </w:tc>
        <w:tc>
          <w:tcPr>
            <w:tcW w:w="1530" w:type="dxa"/>
            <w:vAlign w:val="center"/>
          </w:tcPr>
          <w:p w:rsidR="003372A6" w:rsidRPr="00B32498" w:rsidRDefault="003B1028" w:rsidP="00B73EDC">
            <w:pPr>
              <w:jc w:val="center"/>
              <w:rPr>
                <w:rFonts w:cstheme="minorHAnsi"/>
                <w:sz w:val="18"/>
                <w:szCs w:val="18"/>
              </w:rPr>
            </w:pPr>
            <w:r w:rsidRPr="00B32498">
              <w:rPr>
                <w:rFonts w:cstheme="minorHAnsi"/>
                <w:sz w:val="18"/>
                <w:szCs w:val="18"/>
              </w:rPr>
              <w:t>1</w:t>
            </w:r>
            <w:r w:rsidR="00B73EDC">
              <w:rPr>
                <w:rFonts w:cstheme="minorHAnsi"/>
                <w:sz w:val="18"/>
                <w:szCs w:val="18"/>
              </w:rPr>
              <w:t>8</w:t>
            </w:r>
            <w:r w:rsidRPr="00B32498">
              <w:rPr>
                <w:rFonts w:cstheme="minorHAnsi"/>
                <w:sz w:val="18"/>
                <w:szCs w:val="18"/>
              </w:rPr>
              <w:t xml:space="preserve"> days</w:t>
            </w:r>
          </w:p>
        </w:tc>
        <w:tc>
          <w:tcPr>
            <w:tcW w:w="1170" w:type="dxa"/>
            <w:vAlign w:val="center"/>
          </w:tcPr>
          <w:p w:rsidR="003372A6" w:rsidRPr="00B32498" w:rsidRDefault="00B73EDC" w:rsidP="007539E1">
            <w:pPr>
              <w:jc w:val="center"/>
              <w:rPr>
                <w:rFonts w:cstheme="minorHAnsi"/>
                <w:sz w:val="18"/>
                <w:szCs w:val="18"/>
              </w:rPr>
            </w:pPr>
            <w:r>
              <w:rPr>
                <w:rFonts w:cstheme="minorHAnsi"/>
                <w:sz w:val="18"/>
                <w:szCs w:val="18"/>
              </w:rPr>
              <w:t>11/14</w:t>
            </w:r>
            <w:r w:rsidR="00BB2FE5">
              <w:rPr>
                <w:rFonts w:cstheme="minorHAnsi"/>
                <w:sz w:val="18"/>
                <w:szCs w:val="18"/>
              </w:rPr>
              <w:t>/2013</w:t>
            </w:r>
          </w:p>
        </w:tc>
      </w:tr>
      <w:tr w:rsidR="003372A6" w:rsidRPr="00156094" w:rsidTr="00B730A4">
        <w:tc>
          <w:tcPr>
            <w:tcW w:w="1465" w:type="dxa"/>
            <w:shd w:val="clear" w:color="auto" w:fill="FFFFFF" w:themeFill="background1"/>
            <w:vAlign w:val="center"/>
          </w:tcPr>
          <w:p w:rsidR="00F73C9A" w:rsidRPr="00B32498" w:rsidRDefault="00753467" w:rsidP="007539E1">
            <w:pPr>
              <w:jc w:val="center"/>
              <w:rPr>
                <w:rFonts w:ascii="Times New Roman" w:hAnsi="Times New Roman" w:cs="Times New Roman"/>
                <w:sz w:val="18"/>
                <w:szCs w:val="18"/>
              </w:rPr>
            </w:pPr>
            <w:r w:rsidRPr="00B32498">
              <w:rPr>
                <w:rFonts w:ascii="Times New Roman" w:hAnsi="Times New Roman" w:cs="Times New Roman"/>
                <w:sz w:val="18"/>
                <w:szCs w:val="18"/>
              </w:rPr>
              <w:t>Unit 5</w:t>
            </w:r>
          </w:p>
          <w:p w:rsidR="00753467" w:rsidRPr="00B32498" w:rsidRDefault="00753467" w:rsidP="00D00B6B">
            <w:pPr>
              <w:jc w:val="center"/>
              <w:rPr>
                <w:rFonts w:ascii="Times New Roman" w:hAnsi="Times New Roman" w:cs="Times New Roman"/>
                <w:sz w:val="18"/>
                <w:szCs w:val="18"/>
              </w:rPr>
            </w:pPr>
            <w:r w:rsidRPr="00B32498">
              <w:rPr>
                <w:rFonts w:ascii="Times New Roman" w:hAnsi="Times New Roman" w:cs="Times New Roman"/>
                <w:sz w:val="18"/>
                <w:szCs w:val="18"/>
              </w:rPr>
              <w:t xml:space="preserve">Geometry </w:t>
            </w:r>
          </w:p>
        </w:tc>
        <w:tc>
          <w:tcPr>
            <w:tcW w:w="6030" w:type="dxa"/>
            <w:vAlign w:val="center"/>
          </w:tcPr>
          <w:p w:rsidR="003372A6" w:rsidRPr="00B32498" w:rsidRDefault="001704D9"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Define</w:t>
            </w:r>
            <w:r w:rsidR="00624C50" w:rsidRPr="00B32498">
              <w:rPr>
                <w:rFonts w:ascii="Times New Roman" w:hAnsi="Times New Roman" w:cs="Times New Roman"/>
                <w:sz w:val="18"/>
                <w:szCs w:val="18"/>
              </w:rPr>
              <w:t xml:space="preserve"> </w:t>
            </w:r>
            <w:r w:rsidR="009376C3" w:rsidRPr="00B32498">
              <w:rPr>
                <w:rFonts w:ascii="Times New Roman" w:hAnsi="Times New Roman" w:cs="Times New Roman"/>
                <w:sz w:val="18"/>
                <w:szCs w:val="18"/>
              </w:rPr>
              <w:t>and identify physical</w:t>
            </w:r>
            <w:r w:rsidR="00624C50" w:rsidRPr="00B32498">
              <w:rPr>
                <w:rFonts w:ascii="Times New Roman" w:hAnsi="Times New Roman" w:cs="Times New Roman"/>
                <w:sz w:val="18"/>
                <w:szCs w:val="18"/>
              </w:rPr>
              <w:t xml:space="preserve"> properties</w:t>
            </w:r>
            <w:r w:rsidRPr="00B32498">
              <w:rPr>
                <w:rFonts w:ascii="Times New Roman" w:hAnsi="Times New Roman" w:cs="Times New Roman"/>
                <w:sz w:val="18"/>
                <w:szCs w:val="18"/>
              </w:rPr>
              <w:t>.</w:t>
            </w:r>
          </w:p>
          <w:p w:rsidR="001704D9" w:rsidRPr="00B32498" w:rsidRDefault="001704D9"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Use physical prop</w:t>
            </w:r>
            <w:r w:rsidR="00BC6917" w:rsidRPr="00B32498">
              <w:rPr>
                <w:rFonts w:ascii="Times New Roman" w:hAnsi="Times New Roman" w:cs="Times New Roman"/>
                <w:sz w:val="18"/>
                <w:szCs w:val="18"/>
              </w:rPr>
              <w:t>erties to solve design problems.</w:t>
            </w:r>
          </w:p>
        </w:tc>
        <w:tc>
          <w:tcPr>
            <w:tcW w:w="1530" w:type="dxa"/>
            <w:vAlign w:val="center"/>
          </w:tcPr>
          <w:p w:rsidR="003372A6" w:rsidRPr="00B32498" w:rsidRDefault="003B1028" w:rsidP="001B245B">
            <w:pPr>
              <w:jc w:val="center"/>
              <w:rPr>
                <w:rFonts w:cstheme="minorHAnsi"/>
                <w:sz w:val="18"/>
                <w:szCs w:val="18"/>
              </w:rPr>
            </w:pPr>
            <w:r w:rsidRPr="00B32498">
              <w:rPr>
                <w:rFonts w:cstheme="minorHAnsi"/>
                <w:sz w:val="18"/>
                <w:szCs w:val="18"/>
              </w:rPr>
              <w:t>1</w:t>
            </w:r>
            <w:r w:rsidR="00B73EDC">
              <w:rPr>
                <w:rFonts w:cstheme="minorHAnsi"/>
                <w:sz w:val="18"/>
                <w:szCs w:val="18"/>
              </w:rPr>
              <w:t>5</w:t>
            </w:r>
            <w:r w:rsidRPr="00B32498">
              <w:rPr>
                <w:rFonts w:cstheme="minorHAnsi"/>
                <w:sz w:val="18"/>
                <w:szCs w:val="18"/>
              </w:rPr>
              <w:t xml:space="preserve"> days</w:t>
            </w:r>
          </w:p>
        </w:tc>
        <w:tc>
          <w:tcPr>
            <w:tcW w:w="1170" w:type="dxa"/>
            <w:vAlign w:val="center"/>
          </w:tcPr>
          <w:p w:rsidR="003372A6" w:rsidRPr="00B32498" w:rsidRDefault="00B73EDC" w:rsidP="007539E1">
            <w:pPr>
              <w:jc w:val="center"/>
              <w:rPr>
                <w:rFonts w:cstheme="minorHAnsi"/>
                <w:sz w:val="18"/>
                <w:szCs w:val="18"/>
              </w:rPr>
            </w:pPr>
            <w:r>
              <w:rPr>
                <w:rFonts w:cstheme="minorHAnsi"/>
                <w:sz w:val="18"/>
                <w:szCs w:val="18"/>
              </w:rPr>
              <w:t>12/10/2013</w:t>
            </w:r>
          </w:p>
        </w:tc>
      </w:tr>
      <w:tr w:rsidR="00027A28" w:rsidRPr="00156094" w:rsidTr="00B730A4">
        <w:tc>
          <w:tcPr>
            <w:tcW w:w="1465" w:type="dxa"/>
            <w:shd w:val="clear" w:color="auto" w:fill="FFFFFF" w:themeFill="background1"/>
            <w:vAlign w:val="center"/>
          </w:tcPr>
          <w:p w:rsidR="00027A28" w:rsidRPr="00B32498" w:rsidRDefault="00753467" w:rsidP="007539E1">
            <w:pPr>
              <w:jc w:val="center"/>
              <w:rPr>
                <w:rFonts w:ascii="Times New Roman" w:hAnsi="Times New Roman" w:cs="Times New Roman"/>
                <w:sz w:val="18"/>
                <w:szCs w:val="18"/>
              </w:rPr>
            </w:pPr>
            <w:r w:rsidRPr="00B32498">
              <w:rPr>
                <w:rFonts w:ascii="Times New Roman" w:hAnsi="Times New Roman" w:cs="Times New Roman"/>
                <w:sz w:val="18"/>
                <w:szCs w:val="18"/>
              </w:rPr>
              <w:t>Unit 6</w:t>
            </w:r>
          </w:p>
          <w:p w:rsidR="00753467" w:rsidRPr="00B32498" w:rsidRDefault="00753467" w:rsidP="007539E1">
            <w:pPr>
              <w:jc w:val="center"/>
              <w:rPr>
                <w:rFonts w:ascii="Times New Roman" w:hAnsi="Times New Roman" w:cs="Times New Roman"/>
                <w:sz w:val="18"/>
                <w:szCs w:val="18"/>
              </w:rPr>
            </w:pPr>
            <w:r w:rsidRPr="00B32498">
              <w:rPr>
                <w:rFonts w:ascii="Times New Roman" w:hAnsi="Times New Roman" w:cs="Times New Roman"/>
                <w:sz w:val="18"/>
                <w:szCs w:val="18"/>
              </w:rPr>
              <w:t>Reverse Engineering</w:t>
            </w:r>
          </w:p>
        </w:tc>
        <w:tc>
          <w:tcPr>
            <w:tcW w:w="6030" w:type="dxa"/>
            <w:vAlign w:val="center"/>
          </w:tcPr>
          <w:p w:rsidR="00144EE5" w:rsidRPr="00B32498" w:rsidRDefault="00144EE5" w:rsidP="00C12F64">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Perform a functional analysis of a product.</w:t>
            </w:r>
          </w:p>
          <w:p w:rsidR="00027A28" w:rsidRPr="00B32498" w:rsidRDefault="009376C3" w:rsidP="00C12F64">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I</w:t>
            </w:r>
            <w:r w:rsidR="00144EE5" w:rsidRPr="00B32498">
              <w:rPr>
                <w:rFonts w:ascii="Times New Roman" w:hAnsi="Times New Roman" w:cs="Times New Roman"/>
                <w:sz w:val="18"/>
                <w:szCs w:val="18"/>
              </w:rPr>
              <w:t xml:space="preserve">dentify shortcoming of </w:t>
            </w:r>
            <w:r w:rsidRPr="00B32498">
              <w:rPr>
                <w:rFonts w:ascii="Times New Roman" w:hAnsi="Times New Roman" w:cs="Times New Roman"/>
                <w:sz w:val="18"/>
                <w:szCs w:val="18"/>
              </w:rPr>
              <w:t>a</w:t>
            </w:r>
            <w:r w:rsidR="00144EE5" w:rsidRPr="00B32498">
              <w:rPr>
                <w:rFonts w:ascii="Times New Roman" w:hAnsi="Times New Roman" w:cs="Times New Roman"/>
                <w:sz w:val="18"/>
                <w:szCs w:val="18"/>
              </w:rPr>
              <w:t xml:space="preserve"> design and/or opportunities for innovation.</w:t>
            </w:r>
          </w:p>
        </w:tc>
        <w:tc>
          <w:tcPr>
            <w:tcW w:w="1530" w:type="dxa"/>
            <w:vAlign w:val="center"/>
          </w:tcPr>
          <w:p w:rsidR="00027A28" w:rsidRPr="00B32498" w:rsidRDefault="001916C8" w:rsidP="00070E22">
            <w:pPr>
              <w:jc w:val="center"/>
              <w:rPr>
                <w:rFonts w:cstheme="minorHAnsi"/>
                <w:sz w:val="18"/>
                <w:szCs w:val="18"/>
              </w:rPr>
            </w:pPr>
            <w:r w:rsidRPr="00B32498">
              <w:rPr>
                <w:rFonts w:cstheme="minorHAnsi"/>
                <w:sz w:val="18"/>
                <w:szCs w:val="18"/>
              </w:rPr>
              <w:t>1</w:t>
            </w:r>
            <w:r w:rsidR="00070E22" w:rsidRPr="00B32498">
              <w:rPr>
                <w:rFonts w:cstheme="minorHAnsi"/>
                <w:sz w:val="18"/>
                <w:szCs w:val="18"/>
              </w:rPr>
              <w:t>2</w:t>
            </w:r>
            <w:r w:rsidRPr="00B32498">
              <w:rPr>
                <w:rFonts w:cstheme="minorHAnsi"/>
                <w:sz w:val="18"/>
                <w:szCs w:val="18"/>
              </w:rPr>
              <w:t xml:space="preserve"> days</w:t>
            </w:r>
          </w:p>
        </w:tc>
        <w:tc>
          <w:tcPr>
            <w:tcW w:w="1170" w:type="dxa"/>
            <w:vAlign w:val="center"/>
          </w:tcPr>
          <w:p w:rsidR="00027A28" w:rsidRPr="00B32498" w:rsidRDefault="00B73EDC" w:rsidP="007539E1">
            <w:pPr>
              <w:jc w:val="center"/>
              <w:rPr>
                <w:rFonts w:cstheme="minorHAnsi"/>
                <w:sz w:val="18"/>
                <w:szCs w:val="18"/>
              </w:rPr>
            </w:pPr>
            <w:r>
              <w:rPr>
                <w:rFonts w:cstheme="minorHAnsi"/>
                <w:sz w:val="18"/>
                <w:szCs w:val="18"/>
              </w:rPr>
              <w:t>1/23/2014</w:t>
            </w:r>
          </w:p>
        </w:tc>
      </w:tr>
      <w:tr w:rsidR="00027A28" w:rsidRPr="00156094" w:rsidTr="00B730A4">
        <w:tc>
          <w:tcPr>
            <w:tcW w:w="1465" w:type="dxa"/>
            <w:shd w:val="clear" w:color="auto" w:fill="FFFFFF" w:themeFill="background1"/>
            <w:vAlign w:val="center"/>
          </w:tcPr>
          <w:p w:rsidR="00027A28" w:rsidRPr="00B32498" w:rsidRDefault="00753467" w:rsidP="007539E1">
            <w:pPr>
              <w:jc w:val="center"/>
              <w:rPr>
                <w:rFonts w:ascii="Times New Roman" w:hAnsi="Times New Roman" w:cs="Times New Roman"/>
                <w:sz w:val="18"/>
                <w:szCs w:val="18"/>
              </w:rPr>
            </w:pPr>
            <w:r w:rsidRPr="00B32498">
              <w:rPr>
                <w:rFonts w:ascii="Times New Roman" w:hAnsi="Times New Roman" w:cs="Times New Roman"/>
                <w:sz w:val="18"/>
                <w:szCs w:val="18"/>
              </w:rPr>
              <w:t>Unit 7</w:t>
            </w:r>
          </w:p>
          <w:p w:rsidR="00753467" w:rsidRPr="00B32498" w:rsidRDefault="00753467" w:rsidP="007539E1">
            <w:pPr>
              <w:jc w:val="center"/>
              <w:rPr>
                <w:rFonts w:ascii="Times New Roman" w:hAnsi="Times New Roman" w:cs="Times New Roman"/>
                <w:sz w:val="18"/>
                <w:szCs w:val="18"/>
              </w:rPr>
            </w:pPr>
            <w:r w:rsidRPr="00B32498">
              <w:rPr>
                <w:rFonts w:ascii="Times New Roman" w:hAnsi="Times New Roman" w:cs="Times New Roman"/>
                <w:sz w:val="18"/>
                <w:szCs w:val="18"/>
              </w:rPr>
              <w:t>Documentation</w:t>
            </w:r>
          </w:p>
        </w:tc>
        <w:tc>
          <w:tcPr>
            <w:tcW w:w="6030" w:type="dxa"/>
            <w:vAlign w:val="center"/>
          </w:tcPr>
          <w:p w:rsidR="006556F8" w:rsidRPr="00B32498" w:rsidRDefault="006556F8" w:rsidP="006556F8">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Generate CAD drawings according to standard engineering practice.</w:t>
            </w:r>
          </w:p>
          <w:p w:rsidR="00FB7E43" w:rsidRPr="00B32498" w:rsidRDefault="00FB7E43"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Dimension and annotate drawings according to engineering practice</w:t>
            </w:r>
          </w:p>
          <w:p w:rsidR="00027A28" w:rsidRPr="00B32498" w:rsidRDefault="00B03384" w:rsidP="009376C3">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Create a CAD assembly drawi</w:t>
            </w:r>
            <w:r w:rsidR="009376C3" w:rsidRPr="00B32498">
              <w:rPr>
                <w:rFonts w:ascii="Times New Roman" w:hAnsi="Times New Roman" w:cs="Times New Roman"/>
                <w:sz w:val="18"/>
                <w:szCs w:val="18"/>
              </w:rPr>
              <w:t xml:space="preserve">ng </w:t>
            </w:r>
            <w:r w:rsidRPr="00B32498">
              <w:rPr>
                <w:rFonts w:ascii="Times New Roman" w:hAnsi="Times New Roman" w:cs="Times New Roman"/>
                <w:sz w:val="18"/>
                <w:szCs w:val="18"/>
              </w:rPr>
              <w:t xml:space="preserve">with </w:t>
            </w:r>
            <w:r w:rsidR="009376C3" w:rsidRPr="00B32498">
              <w:rPr>
                <w:rFonts w:ascii="Times New Roman" w:hAnsi="Times New Roman" w:cs="Times New Roman"/>
                <w:sz w:val="18"/>
                <w:szCs w:val="18"/>
              </w:rPr>
              <w:t>id</w:t>
            </w:r>
            <w:r w:rsidRPr="00B32498">
              <w:rPr>
                <w:rFonts w:ascii="Times New Roman" w:hAnsi="Times New Roman" w:cs="Times New Roman"/>
                <w:sz w:val="18"/>
                <w:szCs w:val="18"/>
              </w:rPr>
              <w:t xml:space="preserve"> numbers and parts list.</w:t>
            </w:r>
          </w:p>
        </w:tc>
        <w:tc>
          <w:tcPr>
            <w:tcW w:w="1530" w:type="dxa"/>
            <w:vAlign w:val="center"/>
          </w:tcPr>
          <w:p w:rsidR="00027A28" w:rsidRPr="00B32498" w:rsidRDefault="00B73EDC" w:rsidP="00B73EDC">
            <w:pPr>
              <w:jc w:val="center"/>
              <w:rPr>
                <w:rFonts w:cstheme="minorHAnsi"/>
                <w:sz w:val="18"/>
                <w:szCs w:val="18"/>
              </w:rPr>
            </w:pPr>
            <w:r>
              <w:rPr>
                <w:rFonts w:cstheme="minorHAnsi"/>
                <w:sz w:val="18"/>
                <w:szCs w:val="18"/>
              </w:rPr>
              <w:t>19</w:t>
            </w:r>
            <w:r w:rsidR="001916C8" w:rsidRPr="00B32498">
              <w:rPr>
                <w:rFonts w:cstheme="minorHAnsi"/>
                <w:sz w:val="18"/>
                <w:szCs w:val="18"/>
              </w:rPr>
              <w:t xml:space="preserve"> days</w:t>
            </w:r>
          </w:p>
        </w:tc>
        <w:tc>
          <w:tcPr>
            <w:tcW w:w="1170" w:type="dxa"/>
            <w:vAlign w:val="center"/>
          </w:tcPr>
          <w:p w:rsidR="00027A28" w:rsidRPr="00B32498" w:rsidRDefault="00EA7604" w:rsidP="00B73EDC">
            <w:pPr>
              <w:jc w:val="center"/>
              <w:rPr>
                <w:rFonts w:cstheme="minorHAnsi"/>
                <w:sz w:val="18"/>
                <w:szCs w:val="18"/>
              </w:rPr>
            </w:pPr>
            <w:r w:rsidRPr="00B32498">
              <w:rPr>
                <w:rFonts w:cstheme="minorHAnsi"/>
                <w:sz w:val="18"/>
                <w:szCs w:val="18"/>
              </w:rPr>
              <w:t>2/2</w:t>
            </w:r>
            <w:r w:rsidR="00B73EDC">
              <w:rPr>
                <w:rFonts w:cstheme="minorHAnsi"/>
                <w:sz w:val="18"/>
                <w:szCs w:val="18"/>
              </w:rPr>
              <w:t>1/2014</w:t>
            </w:r>
          </w:p>
        </w:tc>
      </w:tr>
      <w:tr w:rsidR="00027A28" w:rsidRPr="00156094" w:rsidTr="00B730A4">
        <w:tc>
          <w:tcPr>
            <w:tcW w:w="1465" w:type="dxa"/>
            <w:shd w:val="clear" w:color="auto" w:fill="FFFFFF" w:themeFill="background1"/>
            <w:vAlign w:val="center"/>
          </w:tcPr>
          <w:p w:rsidR="00027A28" w:rsidRPr="00B32498" w:rsidRDefault="00753467" w:rsidP="007539E1">
            <w:pPr>
              <w:jc w:val="center"/>
              <w:rPr>
                <w:rFonts w:ascii="Times New Roman" w:hAnsi="Times New Roman" w:cs="Times New Roman"/>
                <w:sz w:val="18"/>
                <w:szCs w:val="18"/>
              </w:rPr>
            </w:pPr>
            <w:r w:rsidRPr="00B32498">
              <w:rPr>
                <w:rFonts w:ascii="Times New Roman" w:hAnsi="Times New Roman" w:cs="Times New Roman"/>
                <w:sz w:val="18"/>
                <w:szCs w:val="18"/>
              </w:rPr>
              <w:t>Unit 8</w:t>
            </w:r>
          </w:p>
          <w:p w:rsidR="00753467" w:rsidRPr="00B32498" w:rsidRDefault="00753467" w:rsidP="007539E1">
            <w:pPr>
              <w:jc w:val="center"/>
              <w:rPr>
                <w:rFonts w:ascii="Times New Roman" w:hAnsi="Times New Roman" w:cs="Times New Roman"/>
                <w:sz w:val="18"/>
                <w:szCs w:val="18"/>
              </w:rPr>
            </w:pPr>
            <w:r w:rsidRPr="00B32498">
              <w:rPr>
                <w:rFonts w:ascii="Times New Roman" w:hAnsi="Times New Roman" w:cs="Times New Roman"/>
                <w:sz w:val="18"/>
                <w:szCs w:val="18"/>
              </w:rPr>
              <w:t>Advanced Computer Modeling</w:t>
            </w:r>
          </w:p>
        </w:tc>
        <w:tc>
          <w:tcPr>
            <w:tcW w:w="6030" w:type="dxa"/>
            <w:vAlign w:val="center"/>
          </w:tcPr>
          <w:p w:rsidR="00027A28" w:rsidRPr="00B32498" w:rsidRDefault="001F7820"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 xml:space="preserve">Determine the </w:t>
            </w:r>
            <w:r w:rsidR="00714DAE" w:rsidRPr="00B32498">
              <w:rPr>
                <w:rFonts w:ascii="Times New Roman" w:hAnsi="Times New Roman" w:cs="Times New Roman"/>
                <w:sz w:val="18"/>
                <w:szCs w:val="18"/>
              </w:rPr>
              <w:t>fewest</w:t>
            </w:r>
            <w:r w:rsidRPr="00B32498">
              <w:rPr>
                <w:rFonts w:ascii="Times New Roman" w:hAnsi="Times New Roman" w:cs="Times New Roman"/>
                <w:sz w:val="18"/>
                <w:szCs w:val="18"/>
              </w:rPr>
              <w:t xml:space="preserve"> number </w:t>
            </w:r>
            <w:r w:rsidR="00714DAE" w:rsidRPr="00B32498">
              <w:rPr>
                <w:rFonts w:ascii="Times New Roman" w:hAnsi="Times New Roman" w:cs="Times New Roman"/>
                <w:sz w:val="18"/>
                <w:szCs w:val="18"/>
              </w:rPr>
              <w:t>&amp;</w:t>
            </w:r>
            <w:r w:rsidRPr="00B32498">
              <w:rPr>
                <w:rFonts w:ascii="Times New Roman" w:hAnsi="Times New Roman" w:cs="Times New Roman"/>
                <w:sz w:val="18"/>
                <w:szCs w:val="18"/>
              </w:rPr>
              <w:t xml:space="preserve"> types of views </w:t>
            </w:r>
            <w:r w:rsidR="00714DAE" w:rsidRPr="00B32498">
              <w:rPr>
                <w:rFonts w:ascii="Times New Roman" w:hAnsi="Times New Roman" w:cs="Times New Roman"/>
                <w:sz w:val="18"/>
                <w:szCs w:val="18"/>
              </w:rPr>
              <w:t>needed</w:t>
            </w:r>
            <w:r w:rsidRPr="00B32498">
              <w:rPr>
                <w:rFonts w:ascii="Times New Roman" w:hAnsi="Times New Roman" w:cs="Times New Roman"/>
                <w:sz w:val="18"/>
                <w:szCs w:val="18"/>
              </w:rPr>
              <w:t xml:space="preserve"> to detail a part.</w:t>
            </w:r>
          </w:p>
          <w:p w:rsidR="001F7820" w:rsidRPr="00B32498" w:rsidRDefault="001F7820"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 xml:space="preserve">Choose the best orthographic </w:t>
            </w:r>
            <w:r w:rsidR="006556F8" w:rsidRPr="00B32498">
              <w:rPr>
                <w:rFonts w:ascii="Times New Roman" w:hAnsi="Times New Roman" w:cs="Times New Roman"/>
                <w:sz w:val="18"/>
                <w:szCs w:val="18"/>
              </w:rPr>
              <w:t>view</w:t>
            </w:r>
            <w:r w:rsidRPr="00B32498">
              <w:rPr>
                <w:rFonts w:ascii="Times New Roman" w:hAnsi="Times New Roman" w:cs="Times New Roman"/>
                <w:sz w:val="18"/>
                <w:szCs w:val="18"/>
              </w:rPr>
              <w:t xml:space="preserve"> of an object to use as a front view.</w:t>
            </w:r>
          </w:p>
          <w:p w:rsidR="001F7820" w:rsidRPr="00B32498" w:rsidRDefault="001F7820"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Create a set of working drawings to detail a design project.</w:t>
            </w:r>
          </w:p>
          <w:p w:rsidR="001F7820" w:rsidRPr="00B32498" w:rsidRDefault="001F7820"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 xml:space="preserve">Create specific notes </w:t>
            </w:r>
            <w:r w:rsidR="006556F8" w:rsidRPr="00B32498">
              <w:rPr>
                <w:rFonts w:ascii="Times New Roman" w:hAnsi="Times New Roman" w:cs="Times New Roman"/>
                <w:sz w:val="18"/>
                <w:szCs w:val="18"/>
              </w:rPr>
              <w:t>to detail a</w:t>
            </w:r>
            <w:r w:rsidRPr="00B32498">
              <w:rPr>
                <w:rFonts w:ascii="Times New Roman" w:hAnsi="Times New Roman" w:cs="Times New Roman"/>
                <w:sz w:val="18"/>
                <w:szCs w:val="18"/>
              </w:rPr>
              <w:t xml:space="preserve"> technical drawing.</w:t>
            </w:r>
          </w:p>
          <w:p w:rsidR="001F7820" w:rsidRPr="00B32498" w:rsidRDefault="001F7820"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Dimension orthographic projections and section views of objects.</w:t>
            </w:r>
          </w:p>
          <w:p w:rsidR="001F7820" w:rsidRPr="00B32498" w:rsidRDefault="001F7820" w:rsidP="006556F8">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Create relationships among part dimensions using parametric formulas.</w:t>
            </w:r>
          </w:p>
        </w:tc>
        <w:tc>
          <w:tcPr>
            <w:tcW w:w="1530" w:type="dxa"/>
            <w:vAlign w:val="center"/>
          </w:tcPr>
          <w:p w:rsidR="00027A28" w:rsidRPr="00B32498" w:rsidRDefault="001916C8" w:rsidP="00B73EDC">
            <w:pPr>
              <w:jc w:val="center"/>
              <w:rPr>
                <w:rFonts w:cstheme="minorHAnsi"/>
                <w:sz w:val="18"/>
                <w:szCs w:val="18"/>
              </w:rPr>
            </w:pPr>
            <w:r w:rsidRPr="00B32498">
              <w:rPr>
                <w:rFonts w:cstheme="minorHAnsi"/>
                <w:sz w:val="18"/>
                <w:szCs w:val="18"/>
              </w:rPr>
              <w:t>1</w:t>
            </w:r>
            <w:r w:rsidR="00B73EDC">
              <w:rPr>
                <w:rFonts w:cstheme="minorHAnsi"/>
                <w:sz w:val="18"/>
                <w:szCs w:val="18"/>
              </w:rPr>
              <w:t>4</w:t>
            </w:r>
            <w:r w:rsidRPr="00B32498">
              <w:rPr>
                <w:rFonts w:cstheme="minorHAnsi"/>
                <w:sz w:val="18"/>
                <w:szCs w:val="18"/>
              </w:rPr>
              <w:t xml:space="preserve"> days</w:t>
            </w:r>
          </w:p>
        </w:tc>
        <w:tc>
          <w:tcPr>
            <w:tcW w:w="1170" w:type="dxa"/>
            <w:vAlign w:val="center"/>
          </w:tcPr>
          <w:p w:rsidR="00027A28" w:rsidRPr="00B32498" w:rsidRDefault="00B73EDC" w:rsidP="007539E1">
            <w:pPr>
              <w:jc w:val="center"/>
              <w:rPr>
                <w:rFonts w:cstheme="minorHAnsi"/>
                <w:sz w:val="18"/>
                <w:szCs w:val="18"/>
              </w:rPr>
            </w:pPr>
            <w:r>
              <w:rPr>
                <w:rFonts w:cstheme="minorHAnsi"/>
                <w:sz w:val="18"/>
                <w:szCs w:val="18"/>
              </w:rPr>
              <w:t>3/18/2014</w:t>
            </w:r>
          </w:p>
        </w:tc>
      </w:tr>
      <w:tr w:rsidR="00753467" w:rsidRPr="00156094" w:rsidTr="00B730A4">
        <w:tc>
          <w:tcPr>
            <w:tcW w:w="1465" w:type="dxa"/>
            <w:shd w:val="clear" w:color="auto" w:fill="FFFFFF" w:themeFill="background1"/>
            <w:vAlign w:val="center"/>
          </w:tcPr>
          <w:p w:rsidR="00753467" w:rsidRPr="00B32498" w:rsidRDefault="00753467" w:rsidP="007539E1">
            <w:pPr>
              <w:jc w:val="center"/>
              <w:rPr>
                <w:rFonts w:ascii="Times New Roman" w:hAnsi="Times New Roman" w:cs="Times New Roman"/>
                <w:sz w:val="18"/>
                <w:szCs w:val="18"/>
              </w:rPr>
            </w:pPr>
            <w:r w:rsidRPr="00B32498">
              <w:rPr>
                <w:rFonts w:ascii="Times New Roman" w:hAnsi="Times New Roman" w:cs="Times New Roman"/>
                <w:sz w:val="18"/>
                <w:szCs w:val="18"/>
              </w:rPr>
              <w:t xml:space="preserve">Unit 9 </w:t>
            </w:r>
          </w:p>
          <w:p w:rsidR="00753467" w:rsidRPr="00B32498" w:rsidRDefault="00753467" w:rsidP="007539E1">
            <w:pPr>
              <w:jc w:val="center"/>
              <w:rPr>
                <w:rFonts w:ascii="Times New Roman" w:hAnsi="Times New Roman" w:cs="Times New Roman"/>
                <w:sz w:val="18"/>
                <w:szCs w:val="18"/>
              </w:rPr>
            </w:pPr>
            <w:r w:rsidRPr="00B32498">
              <w:rPr>
                <w:rFonts w:ascii="Times New Roman" w:hAnsi="Times New Roman" w:cs="Times New Roman"/>
                <w:sz w:val="18"/>
                <w:szCs w:val="18"/>
              </w:rPr>
              <w:t>Design Team</w:t>
            </w:r>
          </w:p>
        </w:tc>
        <w:tc>
          <w:tcPr>
            <w:tcW w:w="6030" w:type="dxa"/>
            <w:vAlign w:val="center"/>
          </w:tcPr>
          <w:p w:rsidR="006556F8" w:rsidRPr="00B32498" w:rsidRDefault="006556F8" w:rsidP="006556F8">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Complete a design project utilizing all steps of a design process.</w:t>
            </w:r>
          </w:p>
          <w:p w:rsidR="006556F8" w:rsidRPr="00B32498" w:rsidRDefault="006556F8" w:rsidP="006556F8">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Utilize research tools and resources to gather and interpret information.</w:t>
            </w:r>
          </w:p>
          <w:p w:rsidR="00CE48BA" w:rsidRPr="00B32498" w:rsidRDefault="00CE48BA"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 xml:space="preserve">Use a decision matrix to evaluate </w:t>
            </w:r>
            <w:r w:rsidR="006556F8" w:rsidRPr="00B32498">
              <w:rPr>
                <w:rFonts w:ascii="Times New Roman" w:hAnsi="Times New Roman" w:cs="Times New Roman"/>
                <w:sz w:val="18"/>
                <w:szCs w:val="18"/>
              </w:rPr>
              <w:t>&amp;</w:t>
            </w:r>
            <w:r w:rsidRPr="00B32498">
              <w:rPr>
                <w:rFonts w:ascii="Times New Roman" w:hAnsi="Times New Roman" w:cs="Times New Roman"/>
                <w:sz w:val="18"/>
                <w:szCs w:val="18"/>
              </w:rPr>
              <w:t xml:space="preserve"> compare multiple design solutions.</w:t>
            </w:r>
          </w:p>
          <w:p w:rsidR="00CE48BA" w:rsidRPr="00B32498" w:rsidRDefault="00CE48BA" w:rsidP="006556F8">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Define and discuss the importance of norms in an effective team.</w:t>
            </w:r>
          </w:p>
        </w:tc>
        <w:tc>
          <w:tcPr>
            <w:tcW w:w="1530" w:type="dxa"/>
            <w:vAlign w:val="center"/>
          </w:tcPr>
          <w:p w:rsidR="00753467" w:rsidRPr="00B32498" w:rsidRDefault="00CF7501" w:rsidP="007539E1">
            <w:pPr>
              <w:jc w:val="center"/>
              <w:rPr>
                <w:rFonts w:cstheme="minorHAnsi"/>
                <w:sz w:val="18"/>
                <w:szCs w:val="18"/>
              </w:rPr>
            </w:pPr>
            <w:r>
              <w:rPr>
                <w:rFonts w:cstheme="minorHAnsi"/>
                <w:sz w:val="18"/>
                <w:szCs w:val="18"/>
              </w:rPr>
              <w:t>28</w:t>
            </w:r>
            <w:r w:rsidR="00DF608F" w:rsidRPr="00B32498">
              <w:rPr>
                <w:rFonts w:cstheme="minorHAnsi"/>
                <w:sz w:val="18"/>
                <w:szCs w:val="18"/>
              </w:rPr>
              <w:t xml:space="preserve"> days</w:t>
            </w:r>
          </w:p>
        </w:tc>
        <w:tc>
          <w:tcPr>
            <w:tcW w:w="1170" w:type="dxa"/>
            <w:vAlign w:val="center"/>
          </w:tcPr>
          <w:p w:rsidR="00753467" w:rsidRPr="00B32498" w:rsidRDefault="00CF7501" w:rsidP="007539E1">
            <w:pPr>
              <w:jc w:val="center"/>
              <w:rPr>
                <w:rFonts w:cstheme="minorHAnsi"/>
                <w:sz w:val="18"/>
                <w:szCs w:val="18"/>
              </w:rPr>
            </w:pPr>
            <w:r>
              <w:rPr>
                <w:rFonts w:cstheme="minorHAnsi"/>
                <w:sz w:val="18"/>
                <w:szCs w:val="18"/>
              </w:rPr>
              <w:t>5/6</w:t>
            </w:r>
            <w:r w:rsidR="00B73EDC">
              <w:rPr>
                <w:rFonts w:cstheme="minorHAnsi"/>
                <w:sz w:val="18"/>
                <w:szCs w:val="18"/>
              </w:rPr>
              <w:t>/2014</w:t>
            </w:r>
          </w:p>
        </w:tc>
      </w:tr>
      <w:tr w:rsidR="00753467" w:rsidRPr="00156094" w:rsidTr="00B730A4">
        <w:tc>
          <w:tcPr>
            <w:tcW w:w="1465" w:type="dxa"/>
            <w:shd w:val="clear" w:color="auto" w:fill="FFFFFF" w:themeFill="background1"/>
            <w:vAlign w:val="center"/>
          </w:tcPr>
          <w:p w:rsidR="00753467" w:rsidRPr="00B32498" w:rsidRDefault="00753467" w:rsidP="007539E1">
            <w:pPr>
              <w:jc w:val="center"/>
              <w:rPr>
                <w:rFonts w:ascii="Times New Roman" w:hAnsi="Times New Roman" w:cs="Times New Roman"/>
                <w:sz w:val="18"/>
                <w:szCs w:val="18"/>
              </w:rPr>
            </w:pPr>
            <w:r w:rsidRPr="00B32498">
              <w:rPr>
                <w:rFonts w:ascii="Times New Roman" w:hAnsi="Times New Roman" w:cs="Times New Roman"/>
                <w:sz w:val="18"/>
                <w:szCs w:val="18"/>
              </w:rPr>
              <w:t>Unit 10</w:t>
            </w:r>
          </w:p>
          <w:p w:rsidR="00753467" w:rsidRPr="00B32498" w:rsidRDefault="00753467" w:rsidP="007539E1">
            <w:pPr>
              <w:jc w:val="center"/>
              <w:rPr>
                <w:rFonts w:ascii="Times New Roman" w:hAnsi="Times New Roman" w:cs="Times New Roman"/>
                <w:sz w:val="18"/>
                <w:szCs w:val="18"/>
              </w:rPr>
            </w:pPr>
            <w:r w:rsidRPr="00B32498">
              <w:rPr>
                <w:rFonts w:ascii="Times New Roman" w:hAnsi="Times New Roman" w:cs="Times New Roman"/>
                <w:sz w:val="18"/>
                <w:szCs w:val="18"/>
              </w:rPr>
              <w:t>Design Challenges</w:t>
            </w:r>
          </w:p>
        </w:tc>
        <w:tc>
          <w:tcPr>
            <w:tcW w:w="6030" w:type="dxa"/>
            <w:vAlign w:val="center"/>
          </w:tcPr>
          <w:p w:rsidR="006556F8" w:rsidRPr="00B32498" w:rsidRDefault="006556F8" w:rsidP="006556F8">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Complete a design project utilizing all steps of a design process.</w:t>
            </w:r>
          </w:p>
          <w:p w:rsidR="00753467" w:rsidRPr="00B32498" w:rsidRDefault="00AB2022" w:rsidP="00624C50">
            <w:pPr>
              <w:pStyle w:val="ListParagraph"/>
              <w:numPr>
                <w:ilvl w:val="0"/>
                <w:numId w:val="8"/>
              </w:numPr>
              <w:ind w:left="245" w:hanging="270"/>
              <w:rPr>
                <w:rFonts w:ascii="Times New Roman" w:hAnsi="Times New Roman" w:cs="Times New Roman"/>
                <w:sz w:val="18"/>
                <w:szCs w:val="18"/>
              </w:rPr>
            </w:pPr>
            <w:r w:rsidRPr="00B32498">
              <w:rPr>
                <w:rFonts w:ascii="Times New Roman" w:hAnsi="Times New Roman" w:cs="Times New Roman"/>
                <w:sz w:val="18"/>
                <w:szCs w:val="18"/>
              </w:rPr>
              <w:t>Demonstrate positive team behaviors and contribute to a positive team dynamic.</w:t>
            </w:r>
          </w:p>
        </w:tc>
        <w:tc>
          <w:tcPr>
            <w:tcW w:w="1530" w:type="dxa"/>
            <w:vAlign w:val="center"/>
          </w:tcPr>
          <w:p w:rsidR="00753467" w:rsidRPr="00B32498" w:rsidRDefault="00DF608F" w:rsidP="007539E1">
            <w:pPr>
              <w:jc w:val="center"/>
              <w:rPr>
                <w:rFonts w:cstheme="minorHAnsi"/>
                <w:sz w:val="18"/>
                <w:szCs w:val="18"/>
              </w:rPr>
            </w:pPr>
            <w:r w:rsidRPr="00B32498">
              <w:rPr>
                <w:rFonts w:cstheme="minorHAnsi"/>
                <w:sz w:val="18"/>
                <w:szCs w:val="18"/>
              </w:rPr>
              <w:t>10 days</w:t>
            </w:r>
          </w:p>
        </w:tc>
        <w:tc>
          <w:tcPr>
            <w:tcW w:w="1170" w:type="dxa"/>
            <w:vAlign w:val="center"/>
          </w:tcPr>
          <w:p w:rsidR="00753467" w:rsidRPr="00B32498" w:rsidRDefault="00EA7604" w:rsidP="00B73EDC">
            <w:pPr>
              <w:jc w:val="center"/>
              <w:rPr>
                <w:rFonts w:cstheme="minorHAnsi"/>
                <w:sz w:val="18"/>
                <w:szCs w:val="18"/>
              </w:rPr>
            </w:pPr>
            <w:r w:rsidRPr="00B32498">
              <w:rPr>
                <w:rFonts w:cstheme="minorHAnsi"/>
                <w:sz w:val="18"/>
                <w:szCs w:val="18"/>
              </w:rPr>
              <w:t>5/2</w:t>
            </w:r>
            <w:r w:rsidR="00B73EDC">
              <w:rPr>
                <w:rFonts w:cstheme="minorHAnsi"/>
                <w:sz w:val="18"/>
                <w:szCs w:val="18"/>
              </w:rPr>
              <w:t>0/2014</w:t>
            </w:r>
          </w:p>
        </w:tc>
      </w:tr>
    </w:tbl>
    <w:p w:rsidR="00334458" w:rsidRDefault="00334458">
      <w:pPr>
        <w:rPr>
          <w:rFonts w:cstheme="minorHAnsi"/>
          <w:sz w:val="20"/>
          <w:szCs w:val="20"/>
        </w:rPr>
      </w:pPr>
    </w:p>
    <w:p w:rsidR="00D04767" w:rsidRDefault="00D04767">
      <w:pPr>
        <w:rPr>
          <w:rFonts w:cstheme="minorHAnsi"/>
          <w:sz w:val="20"/>
          <w:szCs w:val="20"/>
        </w:rPr>
      </w:pPr>
    </w:p>
    <w:p w:rsidR="00B730A4" w:rsidRDefault="00B730A4">
      <w:pPr>
        <w:rPr>
          <w:rFonts w:cstheme="minorHAnsi"/>
          <w:sz w:val="20"/>
          <w:szCs w:val="20"/>
        </w:rPr>
      </w:pPr>
    </w:p>
    <w:p w:rsidR="00B730A4" w:rsidRDefault="00B730A4">
      <w:pPr>
        <w:rPr>
          <w:rFonts w:cstheme="minorHAnsi"/>
          <w:sz w:val="20"/>
          <w:szCs w:val="20"/>
        </w:rPr>
      </w:pPr>
      <w:bookmarkStart w:id="0" w:name="_GoBack"/>
      <w:bookmarkEnd w:id="0"/>
    </w:p>
    <w:p w:rsidR="00D04767" w:rsidRDefault="00D04767">
      <w:pPr>
        <w:rPr>
          <w:rFonts w:cstheme="minorHAnsi"/>
          <w:sz w:val="20"/>
          <w:szCs w:val="20"/>
        </w:rPr>
      </w:pPr>
    </w:p>
    <w:p w:rsidR="00D04767" w:rsidRDefault="00D04767">
      <w:pPr>
        <w:rPr>
          <w:rFonts w:cstheme="minorHAnsi"/>
          <w:sz w:val="20"/>
          <w:szCs w:val="20"/>
        </w:rPr>
      </w:pPr>
    </w:p>
    <w:p w:rsidR="00D04767" w:rsidRPr="00156094" w:rsidRDefault="00D04767">
      <w:pPr>
        <w:rPr>
          <w:rFonts w:cstheme="minorHAnsi"/>
          <w:sz w:val="20"/>
          <w:szCs w:val="20"/>
        </w:rPr>
      </w:pPr>
    </w:p>
    <w:tbl>
      <w:tblPr>
        <w:tblStyle w:val="TableGrid"/>
        <w:tblW w:w="0" w:type="auto"/>
        <w:tblLayout w:type="fixed"/>
        <w:tblLook w:val="04A0" w:firstRow="1" w:lastRow="0" w:firstColumn="1" w:lastColumn="0" w:noHBand="0" w:noVBand="1"/>
      </w:tblPr>
      <w:tblGrid>
        <w:gridCol w:w="378"/>
        <w:gridCol w:w="1437"/>
        <w:gridCol w:w="1893"/>
        <w:gridCol w:w="2430"/>
      </w:tblGrid>
      <w:tr w:rsidR="0048208A" w:rsidTr="003372A6">
        <w:tc>
          <w:tcPr>
            <w:tcW w:w="1815"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lastRenderedPageBreak/>
              <w:t>Grading Scale</w:t>
            </w:r>
          </w:p>
        </w:tc>
        <w:tc>
          <w:tcPr>
            <w:tcW w:w="4323"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Grade Percentages/Weights</w:t>
            </w:r>
          </w:p>
        </w:tc>
      </w:tr>
      <w:tr w:rsidR="001045A4" w:rsidTr="001045A4">
        <w:tc>
          <w:tcPr>
            <w:tcW w:w="378" w:type="dxa"/>
            <w:shd w:val="clear" w:color="auto" w:fill="D9D9D9" w:themeFill="background1" w:themeFillShade="D9"/>
          </w:tcPr>
          <w:p w:rsidR="001045A4" w:rsidRPr="00B60605" w:rsidRDefault="001045A4" w:rsidP="00B60605">
            <w:pPr>
              <w:rPr>
                <w:b/>
                <w:sz w:val="20"/>
                <w:szCs w:val="20"/>
              </w:rPr>
            </w:pPr>
            <w:r w:rsidRPr="00B60605">
              <w:rPr>
                <w:b/>
                <w:sz w:val="20"/>
                <w:szCs w:val="20"/>
              </w:rPr>
              <w:t>A</w:t>
            </w:r>
          </w:p>
        </w:tc>
        <w:tc>
          <w:tcPr>
            <w:tcW w:w="1437" w:type="dxa"/>
          </w:tcPr>
          <w:p w:rsidR="001045A4" w:rsidRPr="00B60605" w:rsidRDefault="001045A4" w:rsidP="00D7735A">
            <w:pPr>
              <w:jc w:val="center"/>
              <w:rPr>
                <w:rFonts w:cstheme="minorHAnsi"/>
                <w:sz w:val="20"/>
                <w:szCs w:val="20"/>
              </w:rPr>
            </w:pPr>
            <w:r w:rsidRPr="00B60605">
              <w:rPr>
                <w:rFonts w:cstheme="minorHAnsi"/>
                <w:sz w:val="20"/>
                <w:szCs w:val="20"/>
              </w:rPr>
              <w:t>90-100</w:t>
            </w:r>
          </w:p>
        </w:tc>
        <w:tc>
          <w:tcPr>
            <w:tcW w:w="1893" w:type="dxa"/>
            <w:vMerge w:val="restart"/>
            <w:shd w:val="clear" w:color="auto" w:fill="auto"/>
          </w:tcPr>
          <w:p w:rsidR="001045A4" w:rsidRDefault="001045A4">
            <w:pPr>
              <w:jc w:val="center"/>
              <w:rPr>
                <w:b/>
                <w:sz w:val="20"/>
                <w:szCs w:val="20"/>
              </w:rPr>
            </w:pPr>
            <w:r>
              <w:rPr>
                <w:b/>
                <w:sz w:val="20"/>
                <w:szCs w:val="20"/>
              </w:rPr>
              <w:t>Formative*</w:t>
            </w:r>
          </w:p>
          <w:p w:rsidR="001045A4" w:rsidRDefault="001045A4">
            <w:pPr>
              <w:jc w:val="center"/>
              <w:rPr>
                <w:sz w:val="20"/>
                <w:szCs w:val="20"/>
              </w:rPr>
            </w:pPr>
            <w:r>
              <w:rPr>
                <w:sz w:val="20"/>
                <w:szCs w:val="20"/>
              </w:rPr>
              <w:t>20%</w:t>
            </w:r>
          </w:p>
        </w:tc>
        <w:tc>
          <w:tcPr>
            <w:tcW w:w="2430" w:type="dxa"/>
            <w:vMerge w:val="restart"/>
          </w:tcPr>
          <w:p w:rsidR="001045A4" w:rsidRDefault="001045A4">
            <w:pPr>
              <w:jc w:val="center"/>
              <w:rPr>
                <w:rFonts w:cstheme="minorHAnsi"/>
                <w:b/>
                <w:sz w:val="20"/>
                <w:szCs w:val="20"/>
              </w:rPr>
            </w:pPr>
            <w:r>
              <w:rPr>
                <w:rFonts w:cstheme="minorHAnsi"/>
                <w:b/>
                <w:sz w:val="20"/>
                <w:szCs w:val="20"/>
              </w:rPr>
              <w:t>Summative*</w:t>
            </w:r>
          </w:p>
          <w:p w:rsidR="001045A4" w:rsidRDefault="001045A4">
            <w:pPr>
              <w:jc w:val="center"/>
              <w:rPr>
                <w:rFonts w:cstheme="minorHAnsi"/>
                <w:sz w:val="20"/>
                <w:szCs w:val="20"/>
              </w:rPr>
            </w:pPr>
            <w:r>
              <w:rPr>
                <w:rFonts w:cstheme="minorHAnsi"/>
                <w:sz w:val="20"/>
                <w:szCs w:val="20"/>
              </w:rPr>
              <w:t>80%</w:t>
            </w:r>
          </w:p>
        </w:tc>
      </w:tr>
      <w:tr w:rsidR="001045A4" w:rsidTr="001045A4">
        <w:tc>
          <w:tcPr>
            <w:tcW w:w="378" w:type="dxa"/>
            <w:shd w:val="clear" w:color="auto" w:fill="D9D9D9" w:themeFill="background1" w:themeFillShade="D9"/>
          </w:tcPr>
          <w:p w:rsidR="001045A4" w:rsidRPr="00B60605" w:rsidRDefault="001045A4" w:rsidP="00B60605">
            <w:pPr>
              <w:rPr>
                <w:b/>
                <w:sz w:val="20"/>
                <w:szCs w:val="20"/>
              </w:rPr>
            </w:pPr>
            <w:r w:rsidRPr="00B60605">
              <w:rPr>
                <w:b/>
                <w:sz w:val="20"/>
                <w:szCs w:val="20"/>
              </w:rPr>
              <w:t>B</w:t>
            </w:r>
          </w:p>
        </w:tc>
        <w:tc>
          <w:tcPr>
            <w:tcW w:w="1437" w:type="dxa"/>
          </w:tcPr>
          <w:p w:rsidR="001045A4" w:rsidRPr="00B60605" w:rsidRDefault="001045A4" w:rsidP="00D7735A">
            <w:pPr>
              <w:jc w:val="center"/>
              <w:rPr>
                <w:rFonts w:cstheme="minorHAnsi"/>
                <w:sz w:val="20"/>
                <w:szCs w:val="20"/>
              </w:rPr>
            </w:pPr>
            <w:r w:rsidRPr="00B60605">
              <w:rPr>
                <w:rFonts w:cstheme="minorHAnsi"/>
                <w:sz w:val="20"/>
                <w:szCs w:val="20"/>
              </w:rPr>
              <w:t>80-89</w:t>
            </w:r>
          </w:p>
        </w:tc>
        <w:tc>
          <w:tcPr>
            <w:tcW w:w="1893" w:type="dxa"/>
            <w:vMerge/>
            <w:shd w:val="clear" w:color="auto" w:fill="auto"/>
          </w:tcPr>
          <w:p w:rsidR="001045A4" w:rsidRPr="00B60605" w:rsidRDefault="001045A4" w:rsidP="009D42C9">
            <w:pPr>
              <w:rPr>
                <w:b/>
                <w:sz w:val="20"/>
                <w:szCs w:val="20"/>
              </w:rPr>
            </w:pPr>
          </w:p>
        </w:tc>
        <w:tc>
          <w:tcPr>
            <w:tcW w:w="2430" w:type="dxa"/>
            <w:vMerge/>
          </w:tcPr>
          <w:p w:rsidR="001045A4" w:rsidRPr="00B60605" w:rsidRDefault="001045A4" w:rsidP="00334458">
            <w:pPr>
              <w:jc w:val="center"/>
              <w:rPr>
                <w:rFonts w:cstheme="minorHAnsi"/>
                <w:b/>
                <w:sz w:val="20"/>
                <w:szCs w:val="20"/>
              </w:rPr>
            </w:pPr>
          </w:p>
        </w:tc>
      </w:tr>
      <w:tr w:rsidR="001045A4" w:rsidTr="001045A4">
        <w:tc>
          <w:tcPr>
            <w:tcW w:w="378" w:type="dxa"/>
            <w:shd w:val="clear" w:color="auto" w:fill="D9D9D9" w:themeFill="background1" w:themeFillShade="D9"/>
          </w:tcPr>
          <w:p w:rsidR="001045A4" w:rsidRPr="00B60605" w:rsidRDefault="001045A4" w:rsidP="00B60605">
            <w:pPr>
              <w:rPr>
                <w:b/>
                <w:sz w:val="20"/>
                <w:szCs w:val="20"/>
              </w:rPr>
            </w:pPr>
            <w:r w:rsidRPr="00B60605">
              <w:rPr>
                <w:b/>
                <w:sz w:val="20"/>
                <w:szCs w:val="20"/>
              </w:rPr>
              <w:t>C</w:t>
            </w:r>
          </w:p>
        </w:tc>
        <w:tc>
          <w:tcPr>
            <w:tcW w:w="1437" w:type="dxa"/>
          </w:tcPr>
          <w:p w:rsidR="001045A4" w:rsidRPr="00B60605" w:rsidRDefault="001045A4" w:rsidP="00D7735A">
            <w:pPr>
              <w:jc w:val="center"/>
              <w:rPr>
                <w:rFonts w:cstheme="minorHAnsi"/>
                <w:sz w:val="20"/>
                <w:szCs w:val="20"/>
              </w:rPr>
            </w:pPr>
            <w:r w:rsidRPr="00B60605">
              <w:rPr>
                <w:rFonts w:cstheme="minorHAnsi"/>
                <w:sz w:val="20"/>
                <w:szCs w:val="20"/>
              </w:rPr>
              <w:t>70-79</w:t>
            </w:r>
          </w:p>
        </w:tc>
        <w:tc>
          <w:tcPr>
            <w:tcW w:w="1893" w:type="dxa"/>
            <w:vMerge/>
            <w:tcBorders>
              <w:bottom w:val="single" w:sz="4" w:space="0" w:color="auto"/>
            </w:tcBorders>
            <w:shd w:val="clear" w:color="auto" w:fill="auto"/>
          </w:tcPr>
          <w:p w:rsidR="001045A4" w:rsidRPr="00B60605" w:rsidRDefault="001045A4">
            <w:pPr>
              <w:rPr>
                <w:b/>
                <w:sz w:val="20"/>
                <w:szCs w:val="20"/>
              </w:rPr>
            </w:pPr>
          </w:p>
        </w:tc>
        <w:tc>
          <w:tcPr>
            <w:tcW w:w="2430" w:type="dxa"/>
            <w:vMerge/>
            <w:tcBorders>
              <w:bottom w:val="single" w:sz="4" w:space="0" w:color="auto"/>
            </w:tcBorders>
          </w:tcPr>
          <w:p w:rsidR="001045A4" w:rsidRPr="00B60605" w:rsidRDefault="001045A4" w:rsidP="00334458">
            <w:pPr>
              <w:jc w:val="center"/>
              <w:rPr>
                <w:rFonts w:cstheme="minorHAnsi"/>
                <w:b/>
                <w:sz w:val="20"/>
                <w:szCs w:val="20"/>
              </w:rPr>
            </w:pPr>
          </w:p>
        </w:tc>
      </w:tr>
      <w:tr w:rsidR="0048208A" w:rsidTr="003372A6">
        <w:tc>
          <w:tcPr>
            <w:tcW w:w="378" w:type="dxa"/>
            <w:shd w:val="clear" w:color="auto" w:fill="D9D9D9" w:themeFill="background1" w:themeFillShade="D9"/>
          </w:tcPr>
          <w:p w:rsidR="0048208A" w:rsidRPr="00B60605" w:rsidRDefault="0048208A" w:rsidP="00B60605">
            <w:pPr>
              <w:rPr>
                <w:b/>
                <w:sz w:val="20"/>
                <w:szCs w:val="20"/>
              </w:rPr>
            </w:pPr>
            <w:r w:rsidRPr="00B60605">
              <w:rPr>
                <w:b/>
                <w:sz w:val="20"/>
                <w:szCs w:val="20"/>
              </w:rPr>
              <w:t>D</w:t>
            </w:r>
          </w:p>
        </w:tc>
        <w:tc>
          <w:tcPr>
            <w:tcW w:w="1437" w:type="dxa"/>
          </w:tcPr>
          <w:p w:rsidR="0048208A" w:rsidRPr="00B60605" w:rsidRDefault="0048208A" w:rsidP="00D7735A">
            <w:pPr>
              <w:jc w:val="center"/>
              <w:rPr>
                <w:rFonts w:cstheme="minorHAnsi"/>
                <w:sz w:val="20"/>
                <w:szCs w:val="20"/>
              </w:rPr>
            </w:pPr>
            <w:r w:rsidRPr="00B60605">
              <w:rPr>
                <w:rFonts w:cstheme="minorHAnsi"/>
                <w:sz w:val="20"/>
                <w:szCs w:val="20"/>
              </w:rPr>
              <w:t>60-69</w:t>
            </w:r>
          </w:p>
        </w:tc>
        <w:tc>
          <w:tcPr>
            <w:tcW w:w="4323" w:type="dxa"/>
            <w:gridSpan w:val="2"/>
            <w:vMerge w:val="restart"/>
            <w:shd w:val="clear" w:color="auto" w:fill="D9D9D9" w:themeFill="background1" w:themeFillShade="D9"/>
          </w:tcPr>
          <w:p w:rsidR="0048208A" w:rsidRPr="00B60605" w:rsidRDefault="0048208A">
            <w:pPr>
              <w:rPr>
                <w:rFonts w:cstheme="minorHAnsi"/>
                <w:b/>
                <w:sz w:val="16"/>
                <w:szCs w:val="16"/>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48208A" w:rsidTr="003372A6">
        <w:tc>
          <w:tcPr>
            <w:tcW w:w="378" w:type="dxa"/>
            <w:shd w:val="clear" w:color="auto" w:fill="D9D9D9" w:themeFill="background1" w:themeFillShade="D9"/>
          </w:tcPr>
          <w:p w:rsidR="0048208A" w:rsidRPr="00B60605" w:rsidRDefault="0048208A" w:rsidP="00B60605">
            <w:pPr>
              <w:rPr>
                <w:b/>
                <w:sz w:val="20"/>
                <w:szCs w:val="20"/>
              </w:rPr>
            </w:pPr>
            <w:r w:rsidRPr="00B60605">
              <w:rPr>
                <w:b/>
                <w:sz w:val="20"/>
                <w:szCs w:val="20"/>
              </w:rPr>
              <w:t>F</w:t>
            </w:r>
          </w:p>
        </w:tc>
        <w:tc>
          <w:tcPr>
            <w:tcW w:w="1437" w:type="dxa"/>
          </w:tcPr>
          <w:p w:rsidR="0048208A" w:rsidRPr="00B60605" w:rsidRDefault="0048208A" w:rsidP="00D7735A">
            <w:pPr>
              <w:jc w:val="center"/>
              <w:rPr>
                <w:rFonts w:cstheme="minorHAnsi"/>
                <w:sz w:val="20"/>
                <w:szCs w:val="20"/>
              </w:rPr>
            </w:pPr>
            <w:r w:rsidRPr="00B60605">
              <w:rPr>
                <w:rFonts w:cstheme="minorHAnsi"/>
                <w:sz w:val="20"/>
                <w:szCs w:val="20"/>
              </w:rPr>
              <w:t>59 or below</w:t>
            </w:r>
          </w:p>
        </w:tc>
        <w:tc>
          <w:tcPr>
            <w:tcW w:w="4323" w:type="dxa"/>
            <w:gridSpan w:val="2"/>
            <w:vMerge/>
            <w:shd w:val="clear" w:color="auto" w:fill="D9D9D9" w:themeFill="background1" w:themeFillShade="D9"/>
          </w:tcPr>
          <w:p w:rsidR="0048208A" w:rsidRPr="001774C4" w:rsidRDefault="0048208A">
            <w:pPr>
              <w:rPr>
                <w:rFonts w:ascii="Times New Roman" w:hAnsi="Times New Roman" w:cs="Times New Roman"/>
                <w:sz w:val="20"/>
                <w:szCs w:val="20"/>
              </w:rPr>
            </w:pPr>
          </w:p>
        </w:tc>
      </w:tr>
    </w:tbl>
    <w:p w:rsidR="00D7735A" w:rsidRDefault="00D7735A"/>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48208A" w:rsidRPr="00A5101C" w:rsidTr="001C3533">
        <w:trPr>
          <w:trHeight w:val="215"/>
        </w:trPr>
        <w:tc>
          <w:tcPr>
            <w:tcW w:w="10015" w:type="dxa"/>
            <w:tcBorders>
              <w:bottom w:val="single" w:sz="4" w:space="0" w:color="auto"/>
            </w:tcBorders>
            <w:shd w:val="clear" w:color="auto" w:fill="D9D9D9" w:themeFill="background1" w:themeFillShade="D9"/>
          </w:tcPr>
          <w:p w:rsidR="0048208A" w:rsidRDefault="0048208A" w:rsidP="001C3533">
            <w:pPr>
              <w:jc w:val="center"/>
              <w:rPr>
                <w:rFonts w:cstheme="minorHAnsi"/>
                <w:b/>
                <w:sz w:val="20"/>
                <w:szCs w:val="20"/>
              </w:rPr>
            </w:pPr>
            <w:r>
              <w:rPr>
                <w:rFonts w:cstheme="minorHAnsi"/>
                <w:b/>
                <w:sz w:val="20"/>
                <w:szCs w:val="20"/>
              </w:rPr>
              <w:t>General Expectations</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w:t>
            </w:r>
            <w:r w:rsidR="00886B27">
              <w:rPr>
                <w:rFonts w:cstheme="minorHAnsi"/>
                <w:sz w:val="16"/>
                <w:szCs w:val="16"/>
              </w:rPr>
              <w:t>y</w:t>
            </w:r>
            <w:r w:rsidRPr="00A5101C">
              <w:rPr>
                <w:rFonts w:cstheme="minorHAnsi"/>
                <w:sz w:val="16"/>
                <w:szCs w:val="16"/>
              </w:rPr>
              <w:t xml:space="preserve"> is expected. (i.e., unit tests, culmination of a project, embedded assessments, etc.)</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8C5AAB" w:rsidP="001C3533">
            <w:pPr>
              <w:pStyle w:val="ListParagraph"/>
              <w:numPr>
                <w:ilvl w:val="0"/>
                <w:numId w:val="1"/>
              </w:numPr>
              <w:ind w:left="270" w:hanging="180"/>
              <w:rPr>
                <w:rFonts w:cstheme="minorHAnsi"/>
                <w:sz w:val="16"/>
                <w:szCs w:val="16"/>
              </w:rPr>
            </w:pPr>
            <w:r>
              <w:rPr>
                <w:rFonts w:cstheme="minorHAnsi"/>
                <w:sz w:val="16"/>
                <w:szCs w:val="16"/>
              </w:rPr>
              <w:t>For</w:t>
            </w:r>
            <w:r w:rsidR="0048208A">
              <w:rPr>
                <w:rFonts w:cstheme="minorHAnsi"/>
                <w:sz w:val="16"/>
                <w:szCs w:val="16"/>
              </w:rPr>
              <w:t xml:space="preserve"> group projects, students will receive a grade for individual work and a group grade.</w:t>
            </w:r>
          </w:p>
          <w:p w:rsidR="0048208A" w:rsidRPr="00A5101C" w:rsidRDefault="0048208A" w:rsidP="001C3533">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1C3533">
        <w:trPr>
          <w:trHeight w:val="215"/>
        </w:trPr>
        <w:tc>
          <w:tcPr>
            <w:tcW w:w="10015" w:type="dxa"/>
            <w:shd w:val="clear" w:color="auto" w:fill="auto"/>
          </w:tcPr>
          <w:p w:rsidR="0048208A" w:rsidRPr="003C51E9" w:rsidRDefault="0048208A" w:rsidP="001C3533">
            <w:pPr>
              <w:rPr>
                <w:rFonts w:cstheme="minorHAnsi"/>
                <w:sz w:val="20"/>
                <w:szCs w:val="20"/>
              </w:rPr>
            </w:pPr>
          </w:p>
        </w:tc>
      </w:tr>
      <w:tr w:rsidR="0048208A" w:rsidRPr="00BA3244" w:rsidTr="001C3533">
        <w:trPr>
          <w:trHeight w:val="440"/>
        </w:trPr>
        <w:tc>
          <w:tcPr>
            <w:tcW w:w="10015" w:type="dxa"/>
            <w:shd w:val="clear" w:color="auto" w:fill="D9D9D9" w:themeFill="background1" w:themeFillShade="D9"/>
          </w:tcPr>
          <w:p w:rsidR="0048208A" w:rsidRPr="004A1A06" w:rsidRDefault="0048208A" w:rsidP="001C3533">
            <w:pPr>
              <w:jc w:val="center"/>
              <w:rPr>
                <w:rFonts w:cstheme="minorHAnsi"/>
                <w:b/>
                <w:sz w:val="20"/>
                <w:szCs w:val="20"/>
              </w:rPr>
            </w:pPr>
            <w:r w:rsidRPr="004A1A06">
              <w:rPr>
                <w:rFonts w:cstheme="minorHAnsi"/>
                <w:b/>
                <w:sz w:val="20"/>
                <w:szCs w:val="20"/>
              </w:rPr>
              <w:t>Class Expectations</w:t>
            </w:r>
          </w:p>
          <w:p w:rsidR="0048208A" w:rsidRPr="00BA3244" w:rsidRDefault="0048208A" w:rsidP="001C3533">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t>
            </w:r>
            <w:proofErr w:type="gramStart"/>
            <w:r w:rsidRPr="00BA3244">
              <w:rPr>
                <w:rFonts w:cstheme="minorHAnsi"/>
                <w:sz w:val="16"/>
                <w:szCs w:val="16"/>
              </w:rPr>
              <w:t>Work,</w:t>
            </w:r>
            <w:proofErr w:type="gramEnd"/>
            <w:r w:rsidRPr="00BA3244">
              <w:rPr>
                <w:rFonts w:cstheme="minorHAnsi"/>
                <w:sz w:val="16"/>
                <w:szCs w:val="16"/>
              </w:rPr>
              <w:t xml:space="preserve"> will be followed for this course. </w:t>
            </w:r>
          </w:p>
        </w:tc>
      </w:tr>
      <w:tr w:rsidR="0048208A" w:rsidRPr="00D7735A" w:rsidTr="001C3533">
        <w:tc>
          <w:tcPr>
            <w:tcW w:w="10015" w:type="dxa"/>
            <w:tcBorders>
              <w:bottom w:val="single" w:sz="4" w:space="0" w:color="auto"/>
            </w:tcBorders>
          </w:tcPr>
          <w:p w:rsidR="00886B27" w:rsidRPr="00242FB8" w:rsidRDefault="00886B27" w:rsidP="00886B27">
            <w:pPr>
              <w:rPr>
                <w:b/>
              </w:rPr>
            </w:pPr>
            <w:r w:rsidRPr="00242FB8">
              <w:rPr>
                <w:b/>
              </w:rPr>
              <w:t xml:space="preserve">Additional Help: </w:t>
            </w:r>
          </w:p>
          <w:p w:rsidR="00886B27" w:rsidRPr="000C155C" w:rsidRDefault="008C5AAB" w:rsidP="00886B27">
            <w:pPr>
              <w:numPr>
                <w:ilvl w:val="0"/>
                <w:numId w:val="2"/>
              </w:numPr>
              <w:tabs>
                <w:tab w:val="clear" w:pos="720"/>
              </w:tabs>
              <w:ind w:left="360"/>
              <w:rPr>
                <w:sz w:val="20"/>
                <w:szCs w:val="20"/>
              </w:rPr>
            </w:pPr>
            <w:r>
              <w:rPr>
                <w:sz w:val="20"/>
                <w:szCs w:val="20"/>
              </w:rPr>
              <w:t xml:space="preserve">I will be available in room 231 </w:t>
            </w:r>
            <w:r w:rsidR="00886B27" w:rsidRPr="001A749F">
              <w:rPr>
                <w:sz w:val="20"/>
                <w:szCs w:val="20"/>
              </w:rPr>
              <w:t xml:space="preserve">during </w:t>
            </w:r>
            <w:r>
              <w:rPr>
                <w:sz w:val="20"/>
                <w:szCs w:val="20"/>
              </w:rPr>
              <w:t>8</w:t>
            </w:r>
            <w:r w:rsidRPr="008C5AAB">
              <w:rPr>
                <w:sz w:val="20"/>
                <w:szCs w:val="20"/>
                <w:vertAlign w:val="superscript"/>
              </w:rPr>
              <w:t>th</w:t>
            </w:r>
            <w:r>
              <w:rPr>
                <w:sz w:val="20"/>
                <w:szCs w:val="20"/>
              </w:rPr>
              <w:t xml:space="preserve"> </w:t>
            </w:r>
            <w:r w:rsidR="00886B27" w:rsidRPr="001A749F">
              <w:rPr>
                <w:sz w:val="20"/>
                <w:szCs w:val="20"/>
              </w:rPr>
              <w:t>hour most days to give extra help.  Please let me know if you plan on stopping by.  If that time does not work, please set an appointment.</w:t>
            </w:r>
          </w:p>
          <w:p w:rsidR="00886B27" w:rsidRPr="00242FB8" w:rsidRDefault="00886B27" w:rsidP="00886B27">
            <w:pPr>
              <w:rPr>
                <w:b/>
              </w:rPr>
            </w:pPr>
            <w:r w:rsidRPr="00242FB8">
              <w:rPr>
                <w:b/>
              </w:rPr>
              <w:t>Materials and Supplies Needed Daily</w:t>
            </w:r>
          </w:p>
          <w:p w:rsidR="00886B27" w:rsidRPr="001A749F" w:rsidRDefault="00886B27" w:rsidP="00886B27">
            <w:pPr>
              <w:numPr>
                <w:ilvl w:val="0"/>
                <w:numId w:val="2"/>
              </w:numPr>
              <w:tabs>
                <w:tab w:val="clear" w:pos="720"/>
              </w:tabs>
              <w:ind w:left="360"/>
              <w:rPr>
                <w:sz w:val="20"/>
                <w:szCs w:val="20"/>
              </w:rPr>
            </w:pPr>
            <w:r>
              <w:rPr>
                <w:sz w:val="20"/>
                <w:szCs w:val="20"/>
              </w:rPr>
              <w:t>P</w:t>
            </w:r>
            <w:r w:rsidRPr="001A749F">
              <w:rPr>
                <w:sz w:val="20"/>
                <w:szCs w:val="20"/>
              </w:rPr>
              <w:t>aper</w:t>
            </w:r>
            <w:r>
              <w:rPr>
                <w:sz w:val="20"/>
                <w:szCs w:val="20"/>
              </w:rPr>
              <w:t xml:space="preserve">, </w:t>
            </w:r>
            <w:r w:rsidRPr="001A749F">
              <w:rPr>
                <w:sz w:val="20"/>
                <w:szCs w:val="20"/>
              </w:rPr>
              <w:t>Pencil</w:t>
            </w:r>
            <w:r w:rsidR="00C12F64">
              <w:rPr>
                <w:sz w:val="20"/>
                <w:szCs w:val="20"/>
              </w:rPr>
              <w:t>,</w:t>
            </w:r>
            <w:r w:rsidRPr="001A749F">
              <w:rPr>
                <w:sz w:val="20"/>
                <w:szCs w:val="20"/>
              </w:rPr>
              <w:t xml:space="preserve"> </w:t>
            </w:r>
            <w:r w:rsidR="002B772F">
              <w:rPr>
                <w:sz w:val="20"/>
                <w:szCs w:val="20"/>
              </w:rPr>
              <w:t>Engineering Notebook</w:t>
            </w:r>
          </w:p>
          <w:p w:rsidR="00886B27" w:rsidRPr="00242FB8" w:rsidRDefault="00886B27" w:rsidP="00886B27">
            <w:pPr>
              <w:rPr>
                <w:b/>
              </w:rPr>
            </w:pPr>
            <w:r w:rsidRPr="00242FB8">
              <w:rPr>
                <w:b/>
              </w:rPr>
              <w:t>Accommodations</w:t>
            </w:r>
          </w:p>
          <w:p w:rsidR="00886B27" w:rsidRDefault="00886B27" w:rsidP="0074741A">
            <w:pPr>
              <w:numPr>
                <w:ilvl w:val="0"/>
                <w:numId w:val="2"/>
              </w:numPr>
              <w:tabs>
                <w:tab w:val="clear" w:pos="720"/>
              </w:tabs>
              <w:ind w:left="360"/>
              <w:rPr>
                <w:sz w:val="20"/>
                <w:szCs w:val="20"/>
              </w:rPr>
            </w:pPr>
            <w:r w:rsidRPr="002E018F">
              <w:rPr>
                <w:sz w:val="20"/>
                <w:szCs w:val="20"/>
              </w:rPr>
              <w:t xml:space="preserve">A variety of teaching techniques </w:t>
            </w:r>
            <w:r>
              <w:rPr>
                <w:sz w:val="20"/>
                <w:szCs w:val="20"/>
              </w:rPr>
              <w:t xml:space="preserve">are </w:t>
            </w:r>
            <w:r w:rsidRPr="002E018F">
              <w:rPr>
                <w:sz w:val="20"/>
                <w:szCs w:val="20"/>
              </w:rPr>
              <w:t>used to meet the diverse needs of students</w:t>
            </w:r>
            <w:r>
              <w:rPr>
                <w:sz w:val="20"/>
                <w:szCs w:val="20"/>
              </w:rPr>
              <w:t xml:space="preserve">.  I am </w:t>
            </w:r>
            <w:r w:rsidRPr="002E018F">
              <w:rPr>
                <w:sz w:val="20"/>
                <w:szCs w:val="20"/>
              </w:rPr>
              <w:t>available by phone or appointment to discuss concerns or needs of students with special needs.</w:t>
            </w:r>
          </w:p>
          <w:p w:rsidR="00886B27" w:rsidRPr="00242FB8" w:rsidRDefault="00886B27" w:rsidP="00886B27">
            <w:pPr>
              <w:rPr>
                <w:b/>
              </w:rPr>
            </w:pPr>
            <w:r w:rsidRPr="00242FB8">
              <w:rPr>
                <w:b/>
              </w:rPr>
              <w:t>Assessments Used To Evaluate Student Progress</w:t>
            </w:r>
          </w:p>
          <w:p w:rsidR="00886B27" w:rsidRPr="00047339" w:rsidRDefault="00B73EDC" w:rsidP="0074741A">
            <w:pPr>
              <w:numPr>
                <w:ilvl w:val="0"/>
                <w:numId w:val="2"/>
              </w:numPr>
              <w:tabs>
                <w:tab w:val="clear" w:pos="720"/>
              </w:tabs>
              <w:ind w:left="360"/>
              <w:rPr>
                <w:sz w:val="20"/>
                <w:szCs w:val="20"/>
              </w:rPr>
            </w:pPr>
            <w:r>
              <w:rPr>
                <w:sz w:val="20"/>
                <w:szCs w:val="20"/>
              </w:rPr>
              <w:t xml:space="preserve">Projects, </w:t>
            </w:r>
            <w:r w:rsidR="00886B27">
              <w:rPr>
                <w:sz w:val="20"/>
                <w:szCs w:val="20"/>
              </w:rPr>
              <w:t>Assignments</w:t>
            </w:r>
            <w:r w:rsidR="00886B27" w:rsidRPr="00047339">
              <w:rPr>
                <w:sz w:val="20"/>
                <w:szCs w:val="20"/>
              </w:rPr>
              <w:t xml:space="preserve">, </w:t>
            </w:r>
            <w:r w:rsidR="00886B27">
              <w:rPr>
                <w:sz w:val="20"/>
                <w:szCs w:val="20"/>
              </w:rPr>
              <w:t>Investigations</w:t>
            </w:r>
            <w:r w:rsidR="00886B27" w:rsidRPr="00047339">
              <w:rPr>
                <w:sz w:val="20"/>
                <w:szCs w:val="20"/>
              </w:rPr>
              <w:t xml:space="preserve">, </w:t>
            </w:r>
            <w:r w:rsidR="00886B27">
              <w:rPr>
                <w:sz w:val="20"/>
                <w:szCs w:val="20"/>
              </w:rPr>
              <w:t>Observations, Participation, Q</w:t>
            </w:r>
            <w:r w:rsidR="00886B27" w:rsidRPr="00047339">
              <w:rPr>
                <w:sz w:val="20"/>
                <w:szCs w:val="20"/>
              </w:rPr>
              <w:t xml:space="preserve">uizzes, and </w:t>
            </w:r>
            <w:r w:rsidR="00886B27">
              <w:rPr>
                <w:sz w:val="20"/>
                <w:szCs w:val="20"/>
              </w:rPr>
              <w:t>T</w:t>
            </w:r>
            <w:r w:rsidR="00886B27" w:rsidRPr="00047339">
              <w:rPr>
                <w:sz w:val="20"/>
                <w:szCs w:val="20"/>
              </w:rPr>
              <w:t>ests</w:t>
            </w:r>
          </w:p>
          <w:p w:rsidR="00886B27" w:rsidRPr="00242FB8" w:rsidRDefault="00886B27" w:rsidP="00886B27">
            <w:pPr>
              <w:rPr>
                <w:b/>
              </w:rPr>
            </w:pPr>
            <w:r w:rsidRPr="00242FB8">
              <w:rPr>
                <w:b/>
              </w:rPr>
              <w:t>Motivation Used</w:t>
            </w:r>
          </w:p>
          <w:p w:rsidR="00886B27" w:rsidRPr="007820F9" w:rsidRDefault="00886B27" w:rsidP="00886B27">
            <w:pPr>
              <w:numPr>
                <w:ilvl w:val="0"/>
                <w:numId w:val="2"/>
              </w:numPr>
              <w:tabs>
                <w:tab w:val="clear" w:pos="720"/>
                <w:tab w:val="num" w:pos="360"/>
              </w:tabs>
              <w:ind w:left="360"/>
              <w:rPr>
                <w:sz w:val="20"/>
                <w:szCs w:val="20"/>
              </w:rPr>
            </w:pPr>
            <w:r>
              <w:rPr>
                <w:sz w:val="20"/>
                <w:szCs w:val="20"/>
              </w:rPr>
              <w:t>A variety of hands-on techniques, investigations, real-world contexts and group work that engage and stimulate students to think about math</w:t>
            </w:r>
            <w:r w:rsidRPr="00E12564">
              <w:rPr>
                <w:sz w:val="20"/>
                <w:szCs w:val="20"/>
              </w:rPr>
              <w:t xml:space="preserve"> </w:t>
            </w:r>
            <w:r>
              <w:rPr>
                <w:sz w:val="20"/>
                <w:szCs w:val="20"/>
              </w:rPr>
              <w:t>are a part of this curriculum.</w:t>
            </w:r>
            <w:r w:rsidRPr="001A749F">
              <w:t xml:space="preserve"> </w:t>
            </w:r>
          </w:p>
          <w:p w:rsidR="0048208A" w:rsidRPr="00B32498" w:rsidRDefault="00886B27" w:rsidP="001C3533">
            <w:pPr>
              <w:numPr>
                <w:ilvl w:val="0"/>
                <w:numId w:val="2"/>
              </w:numPr>
              <w:tabs>
                <w:tab w:val="clear" w:pos="720"/>
                <w:tab w:val="num" w:pos="360"/>
              </w:tabs>
              <w:ind w:left="360"/>
              <w:rPr>
                <w:sz w:val="20"/>
                <w:szCs w:val="20"/>
              </w:rPr>
            </w:pPr>
            <w:r w:rsidRPr="007820F9">
              <w:rPr>
                <w:sz w:val="20"/>
                <w:szCs w:val="20"/>
              </w:rPr>
              <w:t>Students are encouraged to be engaged and motivated in the completion of their assignments.</w:t>
            </w:r>
          </w:p>
        </w:tc>
      </w:tr>
      <w:tr w:rsidR="0048208A" w:rsidRPr="00A5101C" w:rsidTr="001C3533">
        <w:tc>
          <w:tcPr>
            <w:tcW w:w="10015" w:type="dxa"/>
            <w:tcBorders>
              <w:bottom w:val="single" w:sz="4" w:space="0" w:color="auto"/>
            </w:tcBorders>
            <w:shd w:val="clear" w:color="auto" w:fill="D9D9D9" w:themeFill="background1" w:themeFillShade="D9"/>
          </w:tcPr>
          <w:p w:rsidR="0048208A" w:rsidRPr="00A5101C" w:rsidRDefault="0048208A" w:rsidP="001C3533">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48208A" w:rsidRPr="003C51E9" w:rsidTr="001C3533">
        <w:tc>
          <w:tcPr>
            <w:tcW w:w="10015" w:type="dxa"/>
            <w:shd w:val="clear" w:color="auto" w:fill="auto"/>
          </w:tcPr>
          <w:p w:rsidR="008C5AAB" w:rsidRPr="008C5AAB" w:rsidRDefault="008C5AAB" w:rsidP="008C5AAB">
            <w:pPr>
              <w:rPr>
                <w:rFonts w:cstheme="minorHAnsi"/>
                <w:b/>
                <w:sz w:val="20"/>
                <w:szCs w:val="20"/>
              </w:rPr>
            </w:pPr>
            <w:r w:rsidRPr="008C5AAB">
              <w:rPr>
                <w:rFonts w:cstheme="minorHAnsi"/>
                <w:b/>
                <w:sz w:val="20"/>
                <w:szCs w:val="20"/>
              </w:rPr>
              <w:t>Time Frame for Completion of Assignments</w:t>
            </w:r>
          </w:p>
          <w:p w:rsidR="008C5AAB" w:rsidRDefault="008C5AAB" w:rsidP="008C5AAB">
            <w:pPr>
              <w:pStyle w:val="ListParagraph"/>
              <w:numPr>
                <w:ilvl w:val="0"/>
                <w:numId w:val="9"/>
              </w:numPr>
              <w:rPr>
                <w:rFonts w:cstheme="minorHAnsi"/>
                <w:sz w:val="20"/>
                <w:szCs w:val="20"/>
              </w:rPr>
            </w:pPr>
            <w:r w:rsidRPr="008C5AAB">
              <w:rPr>
                <w:rFonts w:cstheme="minorHAnsi"/>
                <w:sz w:val="20"/>
                <w:szCs w:val="20"/>
              </w:rPr>
              <w:t>Assignments are due on the date given for each individual assignment.</w:t>
            </w:r>
          </w:p>
          <w:p w:rsidR="008C5AAB" w:rsidRPr="008C5AAB" w:rsidRDefault="008C5AAB" w:rsidP="008C5AAB">
            <w:pPr>
              <w:rPr>
                <w:rFonts w:cstheme="minorHAnsi"/>
                <w:b/>
                <w:sz w:val="20"/>
                <w:szCs w:val="20"/>
              </w:rPr>
            </w:pPr>
            <w:r w:rsidRPr="008C5AAB">
              <w:rPr>
                <w:rFonts w:cstheme="minorHAnsi"/>
                <w:b/>
                <w:sz w:val="20"/>
                <w:szCs w:val="20"/>
              </w:rPr>
              <w:t>Expectations for Classroom Behavior</w:t>
            </w:r>
          </w:p>
          <w:p w:rsidR="008C5AAB" w:rsidRPr="008C5AAB" w:rsidRDefault="008C5AAB" w:rsidP="008C5AAB">
            <w:pPr>
              <w:pStyle w:val="ListParagraph"/>
              <w:numPr>
                <w:ilvl w:val="0"/>
                <w:numId w:val="9"/>
              </w:numPr>
              <w:rPr>
                <w:rFonts w:cstheme="minorHAnsi"/>
                <w:sz w:val="20"/>
                <w:szCs w:val="20"/>
              </w:rPr>
            </w:pPr>
            <w:r w:rsidRPr="008C5AAB">
              <w:rPr>
                <w:rFonts w:cstheme="minorHAnsi"/>
                <w:sz w:val="20"/>
                <w:szCs w:val="20"/>
              </w:rPr>
              <w:t xml:space="preserve">Help create an effective learning environment. </w:t>
            </w:r>
          </w:p>
          <w:p w:rsidR="008C5AAB" w:rsidRPr="008C5AAB" w:rsidRDefault="008C5AAB" w:rsidP="008C5AAB">
            <w:pPr>
              <w:pStyle w:val="ListParagraph"/>
              <w:numPr>
                <w:ilvl w:val="0"/>
                <w:numId w:val="9"/>
              </w:numPr>
              <w:rPr>
                <w:rFonts w:cstheme="minorHAnsi"/>
                <w:sz w:val="20"/>
                <w:szCs w:val="20"/>
              </w:rPr>
            </w:pPr>
            <w:r w:rsidRPr="008C5AAB">
              <w:rPr>
                <w:rFonts w:cstheme="minorHAnsi"/>
                <w:sz w:val="20"/>
                <w:szCs w:val="20"/>
              </w:rPr>
              <w:t xml:space="preserve">Be in your seat </w:t>
            </w:r>
            <w:r w:rsidR="00680F0E">
              <w:rPr>
                <w:rFonts w:cstheme="minorHAnsi"/>
                <w:sz w:val="20"/>
                <w:szCs w:val="20"/>
              </w:rPr>
              <w:t xml:space="preserve">with all supplies, materials and assignments, </w:t>
            </w:r>
            <w:r w:rsidRPr="008C5AAB">
              <w:rPr>
                <w:rFonts w:cstheme="minorHAnsi"/>
                <w:sz w:val="20"/>
                <w:szCs w:val="20"/>
              </w:rPr>
              <w:t>ready to work when class starts.</w:t>
            </w:r>
          </w:p>
          <w:p w:rsidR="008C5AAB" w:rsidRPr="008C5AAB" w:rsidRDefault="008C5AAB" w:rsidP="008C5AAB">
            <w:pPr>
              <w:pStyle w:val="ListParagraph"/>
              <w:numPr>
                <w:ilvl w:val="0"/>
                <w:numId w:val="9"/>
              </w:numPr>
              <w:rPr>
                <w:rFonts w:cstheme="minorHAnsi"/>
                <w:sz w:val="20"/>
                <w:szCs w:val="20"/>
              </w:rPr>
            </w:pPr>
            <w:r w:rsidRPr="008C5AAB">
              <w:rPr>
                <w:rFonts w:cstheme="minorHAnsi"/>
                <w:sz w:val="20"/>
                <w:szCs w:val="20"/>
              </w:rPr>
              <w:t>Respect others and their personal property.</w:t>
            </w:r>
          </w:p>
          <w:p w:rsidR="0048208A" w:rsidRPr="003C51E9" w:rsidRDefault="008C5AAB" w:rsidP="008C5AAB">
            <w:pPr>
              <w:pStyle w:val="ListParagraph"/>
              <w:numPr>
                <w:ilvl w:val="0"/>
                <w:numId w:val="9"/>
              </w:numPr>
              <w:rPr>
                <w:rFonts w:cstheme="minorHAnsi"/>
                <w:sz w:val="20"/>
                <w:szCs w:val="20"/>
              </w:rPr>
            </w:pPr>
            <w:r w:rsidRPr="008C5AAB">
              <w:rPr>
                <w:rFonts w:cstheme="minorHAnsi"/>
                <w:sz w:val="20"/>
                <w:szCs w:val="20"/>
              </w:rPr>
              <w:t>Plan ahead: use the restroom, get drinks, and take care of all personal needs between classes.</w:t>
            </w:r>
          </w:p>
        </w:tc>
      </w:tr>
    </w:tbl>
    <w:p w:rsidR="00334458" w:rsidRPr="00BA3244" w:rsidRDefault="00334458"/>
    <w:p w:rsidR="0074741A" w:rsidRDefault="0074741A" w:rsidP="0074741A">
      <w:r>
        <w:t>Please sign and return the section below:</w:t>
      </w:r>
    </w:p>
    <w:p w:rsidR="0074741A" w:rsidRDefault="0074741A" w:rsidP="0074741A">
      <w:r>
        <w:rPr>
          <w:noProof/>
        </w:rPr>
        <mc:AlternateContent>
          <mc:Choice Requires="wps">
            <w:drawing>
              <wp:anchor distT="0" distB="0" distL="114300" distR="114300" simplePos="0" relativeHeight="251659264" behindDoc="0" locked="0" layoutInCell="1" allowOverlap="1" wp14:anchorId="3D7D7AEF" wp14:editId="11E1F254">
                <wp:simplePos x="0" y="0"/>
                <wp:positionH relativeFrom="column">
                  <wp:posOffset>-50800</wp:posOffset>
                </wp:positionH>
                <wp:positionV relativeFrom="paragraph">
                  <wp:posOffset>0</wp:posOffset>
                </wp:positionV>
                <wp:extent cx="68707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8707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0" to="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" strokecolor="black [3213]">
                <v:stroke dashstyle="dash"/>
              </v:line>
            </w:pict>
          </mc:Fallback>
        </mc:AlternateContent>
      </w:r>
      <w:r>
        <w:t>I have read and understand the policies for this class.</w:t>
      </w:r>
    </w:p>
    <w:p w:rsidR="0074741A" w:rsidRDefault="0074741A" w:rsidP="0074741A"/>
    <w:p w:rsidR="0074741A" w:rsidRDefault="0074741A" w:rsidP="0074741A">
      <w:pPr>
        <w:tabs>
          <w:tab w:val="left" w:pos="4860"/>
          <w:tab w:val="left" w:pos="8640"/>
        </w:tabs>
      </w:pPr>
      <w:r>
        <w:t>Student: __________________________________</w:t>
      </w:r>
      <w:r>
        <w:tab/>
        <w:t>______________________________</w:t>
      </w:r>
      <w:r>
        <w:tab/>
        <w:t>_____________</w:t>
      </w:r>
    </w:p>
    <w:p w:rsidR="0074741A" w:rsidRDefault="0074741A" w:rsidP="0074741A">
      <w:pPr>
        <w:tabs>
          <w:tab w:val="left" w:pos="1080"/>
          <w:tab w:val="left" w:pos="4860"/>
          <w:tab w:val="left" w:pos="8640"/>
        </w:tabs>
      </w:pPr>
      <w:r>
        <w:tab/>
      </w:r>
      <w:proofErr w:type="gramStart"/>
      <w:r>
        <w:t>signature</w:t>
      </w:r>
      <w:proofErr w:type="gramEnd"/>
      <w:r>
        <w:tab/>
        <w:t>print</w:t>
      </w:r>
      <w:r>
        <w:tab/>
        <w:t>date</w:t>
      </w:r>
    </w:p>
    <w:p w:rsidR="0074741A" w:rsidRDefault="0074741A" w:rsidP="0074741A">
      <w:pPr>
        <w:tabs>
          <w:tab w:val="left" w:pos="1080"/>
          <w:tab w:val="left" w:pos="4860"/>
          <w:tab w:val="left" w:pos="8640"/>
        </w:tabs>
      </w:pPr>
      <w:r>
        <w:t>Parent/Guardian:</w:t>
      </w:r>
    </w:p>
    <w:p w:rsidR="0074741A" w:rsidRDefault="0074741A" w:rsidP="0074741A">
      <w:pPr>
        <w:tabs>
          <w:tab w:val="left" w:pos="810"/>
          <w:tab w:val="left" w:pos="4860"/>
          <w:tab w:val="left" w:pos="8640"/>
        </w:tabs>
      </w:pPr>
      <w:r>
        <w:tab/>
        <w:t xml:space="preserve"> __________________________________</w:t>
      </w:r>
      <w:r>
        <w:tab/>
        <w:t>______________________________</w:t>
      </w:r>
      <w:r>
        <w:tab/>
        <w:t>_____________</w:t>
      </w:r>
    </w:p>
    <w:p w:rsidR="000C2956" w:rsidRDefault="0074741A" w:rsidP="0074741A">
      <w:pPr>
        <w:tabs>
          <w:tab w:val="left" w:pos="1080"/>
          <w:tab w:val="left" w:pos="4860"/>
          <w:tab w:val="left" w:pos="8640"/>
        </w:tabs>
      </w:pPr>
      <w:r>
        <w:tab/>
      </w:r>
      <w:proofErr w:type="gramStart"/>
      <w:r>
        <w:t>signature</w:t>
      </w:r>
      <w:proofErr w:type="gramEnd"/>
      <w:r>
        <w:tab/>
        <w:t>print</w:t>
      </w:r>
      <w:r>
        <w:tab/>
        <w:t>date</w:t>
      </w:r>
    </w:p>
    <w:sectPr w:rsidR="000C2956" w:rsidSect="00AA1B6B">
      <w:headerReference w:type="even" r:id="rId9"/>
      <w:headerReference w:type="default" r:id="rId10"/>
      <w:footerReference w:type="even" r:id="rId11"/>
      <w:footerReference w:type="default" r:id="rId12"/>
      <w:headerReference w:type="first" r:id="rId13"/>
      <w:footerReference w:type="first" r:id="rId14"/>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D97" w:rsidRDefault="00063D97" w:rsidP="00AA1B6B">
      <w:r>
        <w:separator/>
      </w:r>
    </w:p>
  </w:endnote>
  <w:endnote w:type="continuationSeparator" w:id="0">
    <w:p w:rsidR="00063D97" w:rsidRDefault="00063D97"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3C" w:rsidRDefault="00C80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3C" w:rsidRDefault="00C80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3C" w:rsidRDefault="00C80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D97" w:rsidRDefault="00063D97" w:rsidP="00AA1B6B">
      <w:r>
        <w:separator/>
      </w:r>
    </w:p>
  </w:footnote>
  <w:footnote w:type="continuationSeparator" w:id="0">
    <w:p w:rsidR="00063D97" w:rsidRDefault="00063D97"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3C" w:rsidRDefault="00C80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http://www.northglennh.adams12.org</w:t>
    </w:r>
  </w:p>
  <w:p w:rsidR="001B4331" w:rsidRDefault="001B4331" w:rsidP="001B4331">
    <w:pPr>
      <w:ind w:firstLine="270"/>
      <w:rPr>
        <w:rFonts w:ascii="Times New Roman" w:hAnsi="Times New Roman" w:cs="Times New Roman"/>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3C" w:rsidRDefault="00C80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902B2"/>
    <w:multiLevelType w:val="hybridMultilevel"/>
    <w:tmpl w:val="3588FC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83B0F"/>
    <w:multiLevelType w:val="hybridMultilevel"/>
    <w:tmpl w:val="A6A80B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630B5"/>
    <w:multiLevelType w:val="hybridMultilevel"/>
    <w:tmpl w:val="9A30ADA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EA378E"/>
    <w:multiLevelType w:val="hybridMultilevel"/>
    <w:tmpl w:val="75D61282"/>
    <w:lvl w:ilvl="0" w:tplc="04090009">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5">
    <w:nsid w:val="646543F8"/>
    <w:multiLevelType w:val="hybridMultilevel"/>
    <w:tmpl w:val="ABD48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41FF0"/>
    <w:multiLevelType w:val="hybridMultilevel"/>
    <w:tmpl w:val="EBBA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DD091A"/>
    <w:multiLevelType w:val="hybridMultilevel"/>
    <w:tmpl w:val="BEBE2794"/>
    <w:lvl w:ilvl="0" w:tplc="04090009">
      <w:start w:val="1"/>
      <w:numFmt w:val="bullet"/>
      <w:lvlText w:val=""/>
      <w:lvlJc w:val="left"/>
      <w:pPr>
        <w:ind w:left="720" w:hanging="360"/>
      </w:pPr>
      <w:rPr>
        <w:rFonts w:ascii="Wingdings" w:hAnsi="Wingdings" w:hint="default"/>
      </w:rPr>
    </w:lvl>
    <w:lvl w:ilvl="1" w:tplc="D95C3C86">
      <w:numFmt w:val="bullet"/>
      <w:lvlText w:val=""/>
      <w:lvlJc w:val="left"/>
      <w:pPr>
        <w:ind w:left="1440" w:hanging="360"/>
      </w:pPr>
      <w:rPr>
        <w:rFonts w:ascii="Symbol" w:eastAsiaTheme="minorHAnsi" w:hAnsi="Symbo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249CC"/>
    <w:multiLevelType w:val="hybridMultilevel"/>
    <w:tmpl w:val="9EC2011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6B"/>
    <w:rsid w:val="00027A28"/>
    <w:rsid w:val="00051FAA"/>
    <w:rsid w:val="00063D97"/>
    <w:rsid w:val="00070E22"/>
    <w:rsid w:val="000C2956"/>
    <w:rsid w:val="000C6872"/>
    <w:rsid w:val="000F08BD"/>
    <w:rsid w:val="000F3010"/>
    <w:rsid w:val="001045A4"/>
    <w:rsid w:val="00114E60"/>
    <w:rsid w:val="00144EE5"/>
    <w:rsid w:val="001510E3"/>
    <w:rsid w:val="00156094"/>
    <w:rsid w:val="00157EE7"/>
    <w:rsid w:val="001704D9"/>
    <w:rsid w:val="001774C4"/>
    <w:rsid w:val="001916C8"/>
    <w:rsid w:val="001B245B"/>
    <w:rsid w:val="001B4331"/>
    <w:rsid w:val="001B5C88"/>
    <w:rsid w:val="001F2D97"/>
    <w:rsid w:val="001F36A4"/>
    <w:rsid w:val="001F7820"/>
    <w:rsid w:val="002A6DBB"/>
    <w:rsid w:val="002B772F"/>
    <w:rsid w:val="003035DF"/>
    <w:rsid w:val="00313CCA"/>
    <w:rsid w:val="00334458"/>
    <w:rsid w:val="00334DC2"/>
    <w:rsid w:val="003372A6"/>
    <w:rsid w:val="0037680E"/>
    <w:rsid w:val="0037714E"/>
    <w:rsid w:val="003A3ADE"/>
    <w:rsid w:val="003B1028"/>
    <w:rsid w:val="003C51E9"/>
    <w:rsid w:val="003E2265"/>
    <w:rsid w:val="003F1D08"/>
    <w:rsid w:val="00402B6D"/>
    <w:rsid w:val="00452865"/>
    <w:rsid w:val="00463B04"/>
    <w:rsid w:val="00466434"/>
    <w:rsid w:val="0048208A"/>
    <w:rsid w:val="0049038E"/>
    <w:rsid w:val="004A1A06"/>
    <w:rsid w:val="004B6B2F"/>
    <w:rsid w:val="004C1319"/>
    <w:rsid w:val="004C4CCE"/>
    <w:rsid w:val="004E7B94"/>
    <w:rsid w:val="0053299A"/>
    <w:rsid w:val="005426C6"/>
    <w:rsid w:val="00570649"/>
    <w:rsid w:val="00585FF2"/>
    <w:rsid w:val="005935B7"/>
    <w:rsid w:val="005B48F6"/>
    <w:rsid w:val="005C779A"/>
    <w:rsid w:val="005E1321"/>
    <w:rsid w:val="005E566D"/>
    <w:rsid w:val="0060764F"/>
    <w:rsid w:val="0062255C"/>
    <w:rsid w:val="0062333C"/>
    <w:rsid w:val="00624C50"/>
    <w:rsid w:val="00630FA8"/>
    <w:rsid w:val="00652678"/>
    <w:rsid w:val="00654580"/>
    <w:rsid w:val="006548E8"/>
    <w:rsid w:val="006556F8"/>
    <w:rsid w:val="00680F0E"/>
    <w:rsid w:val="006A14C8"/>
    <w:rsid w:val="006A6DD6"/>
    <w:rsid w:val="006D6809"/>
    <w:rsid w:val="00714DAE"/>
    <w:rsid w:val="0074741A"/>
    <w:rsid w:val="00753467"/>
    <w:rsid w:val="007539E1"/>
    <w:rsid w:val="00761A2A"/>
    <w:rsid w:val="007B5691"/>
    <w:rsid w:val="007D2E64"/>
    <w:rsid w:val="00806927"/>
    <w:rsid w:val="008139FF"/>
    <w:rsid w:val="00886B27"/>
    <w:rsid w:val="008C5AAB"/>
    <w:rsid w:val="008E5670"/>
    <w:rsid w:val="008F3CB0"/>
    <w:rsid w:val="00907A9D"/>
    <w:rsid w:val="009376C3"/>
    <w:rsid w:val="00994511"/>
    <w:rsid w:val="009B7485"/>
    <w:rsid w:val="009C0C22"/>
    <w:rsid w:val="00A01E41"/>
    <w:rsid w:val="00A5101C"/>
    <w:rsid w:val="00A523E0"/>
    <w:rsid w:val="00A84AF8"/>
    <w:rsid w:val="00A84F1A"/>
    <w:rsid w:val="00AA1B6B"/>
    <w:rsid w:val="00AA5F6A"/>
    <w:rsid w:val="00AB2022"/>
    <w:rsid w:val="00AB32D5"/>
    <w:rsid w:val="00AE15BF"/>
    <w:rsid w:val="00B03384"/>
    <w:rsid w:val="00B32498"/>
    <w:rsid w:val="00B60605"/>
    <w:rsid w:val="00B730A4"/>
    <w:rsid w:val="00B73EDC"/>
    <w:rsid w:val="00BA3244"/>
    <w:rsid w:val="00BA6E62"/>
    <w:rsid w:val="00BB2FE5"/>
    <w:rsid w:val="00BC6917"/>
    <w:rsid w:val="00BE478A"/>
    <w:rsid w:val="00BF6990"/>
    <w:rsid w:val="00C110EA"/>
    <w:rsid w:val="00C12F64"/>
    <w:rsid w:val="00C3293D"/>
    <w:rsid w:val="00C41B9D"/>
    <w:rsid w:val="00C8073C"/>
    <w:rsid w:val="00C93E07"/>
    <w:rsid w:val="00CB4D6A"/>
    <w:rsid w:val="00CE48BA"/>
    <w:rsid w:val="00CE711F"/>
    <w:rsid w:val="00CF7501"/>
    <w:rsid w:val="00D00B6B"/>
    <w:rsid w:val="00D01195"/>
    <w:rsid w:val="00D041B4"/>
    <w:rsid w:val="00D04767"/>
    <w:rsid w:val="00D32D58"/>
    <w:rsid w:val="00D4493D"/>
    <w:rsid w:val="00D51BFC"/>
    <w:rsid w:val="00D7735A"/>
    <w:rsid w:val="00DA7133"/>
    <w:rsid w:val="00DF608F"/>
    <w:rsid w:val="00E17F98"/>
    <w:rsid w:val="00E21871"/>
    <w:rsid w:val="00E23BAC"/>
    <w:rsid w:val="00E81C3E"/>
    <w:rsid w:val="00EA4CF4"/>
    <w:rsid w:val="00EA7604"/>
    <w:rsid w:val="00EB1C2B"/>
    <w:rsid w:val="00ED5804"/>
    <w:rsid w:val="00EE4ABE"/>
    <w:rsid w:val="00F00F45"/>
    <w:rsid w:val="00F03AB0"/>
    <w:rsid w:val="00F262A0"/>
    <w:rsid w:val="00F4722C"/>
    <w:rsid w:val="00F6045A"/>
    <w:rsid w:val="00F738DD"/>
    <w:rsid w:val="00F73C9A"/>
    <w:rsid w:val="00F969F0"/>
    <w:rsid w:val="00FB7E43"/>
    <w:rsid w:val="00FC14C3"/>
    <w:rsid w:val="00FE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12F6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01C"/>
    <w:pPr>
      <w:ind w:left="720"/>
      <w:contextualSpacing/>
    </w:pPr>
  </w:style>
  <w:style w:type="character" w:customStyle="1" w:styleId="ActivityBodyChar">
    <w:name w:val="Activity Body Char"/>
    <w:basedOn w:val="DefaultParagraphFont"/>
    <w:link w:val="ActivityBody"/>
    <w:rsid w:val="00463B04"/>
    <w:rPr>
      <w:rFonts w:ascii="Arial" w:hAnsi="Arial" w:cs="Arial"/>
    </w:rPr>
  </w:style>
  <w:style w:type="paragraph" w:customStyle="1" w:styleId="ActivityBody">
    <w:name w:val="Activity Body"/>
    <w:basedOn w:val="Normal"/>
    <w:link w:val="ActivityBodyChar"/>
    <w:rsid w:val="00463B04"/>
    <w:pPr>
      <w:ind w:left="360"/>
    </w:pPr>
    <w:rPr>
      <w:rFonts w:ascii="Arial" w:hAnsi="Arial" w:cs="Arial"/>
    </w:rPr>
  </w:style>
  <w:style w:type="character" w:customStyle="1" w:styleId="Heading5Char">
    <w:name w:val="Heading 5 Char"/>
    <w:basedOn w:val="DefaultParagraphFont"/>
    <w:link w:val="Heading5"/>
    <w:uiPriority w:val="9"/>
    <w:rsid w:val="00C12F6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12F6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01C"/>
    <w:pPr>
      <w:ind w:left="720"/>
      <w:contextualSpacing/>
    </w:pPr>
  </w:style>
  <w:style w:type="character" w:customStyle="1" w:styleId="ActivityBodyChar">
    <w:name w:val="Activity Body Char"/>
    <w:basedOn w:val="DefaultParagraphFont"/>
    <w:link w:val="ActivityBody"/>
    <w:rsid w:val="00463B04"/>
    <w:rPr>
      <w:rFonts w:ascii="Arial" w:hAnsi="Arial" w:cs="Arial"/>
    </w:rPr>
  </w:style>
  <w:style w:type="paragraph" w:customStyle="1" w:styleId="ActivityBody">
    <w:name w:val="Activity Body"/>
    <w:basedOn w:val="Normal"/>
    <w:link w:val="ActivityBodyChar"/>
    <w:rsid w:val="00463B04"/>
    <w:pPr>
      <w:ind w:left="360"/>
    </w:pPr>
    <w:rPr>
      <w:rFonts w:ascii="Arial" w:hAnsi="Arial" w:cs="Arial"/>
    </w:rPr>
  </w:style>
  <w:style w:type="character" w:customStyle="1" w:styleId="Heading5Char">
    <w:name w:val="Heading 5 Char"/>
    <w:basedOn w:val="DefaultParagraphFont"/>
    <w:link w:val="Heading5"/>
    <w:uiPriority w:val="9"/>
    <w:rsid w:val="00C12F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3234">
      <w:bodyDiv w:val="1"/>
      <w:marLeft w:val="0"/>
      <w:marRight w:val="0"/>
      <w:marTop w:val="0"/>
      <w:marBottom w:val="0"/>
      <w:divBdr>
        <w:top w:val="none" w:sz="0" w:space="0" w:color="auto"/>
        <w:left w:val="none" w:sz="0" w:space="0" w:color="auto"/>
        <w:bottom w:val="none" w:sz="0" w:space="0" w:color="auto"/>
        <w:right w:val="none" w:sz="0" w:space="0" w:color="auto"/>
      </w:divBdr>
    </w:div>
    <w:div w:id="127718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1EC2-24DE-4A91-85A5-ADAEDDE0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2013-08-21T14:58:00Z</cp:lastPrinted>
  <dcterms:created xsi:type="dcterms:W3CDTF">2013-08-21T00:12:00Z</dcterms:created>
  <dcterms:modified xsi:type="dcterms:W3CDTF">2013-08-21T14:59:00Z</dcterms:modified>
</cp:coreProperties>
</file>