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F63783" w:rsidTr="00944DB5">
        <w:trPr>
          <w:trHeight w:val="990"/>
        </w:trPr>
        <w:tc>
          <w:tcPr>
            <w:tcW w:w="7308" w:type="dxa"/>
            <w:hideMark/>
          </w:tcPr>
          <w:p w:rsidR="00F63783" w:rsidRDefault="00F63783">
            <w:pPr>
              <w:pStyle w:val="Pictureleft"/>
            </w:pPr>
          </w:p>
        </w:tc>
        <w:tc>
          <w:tcPr>
            <w:tcW w:w="7308" w:type="dxa"/>
            <w:hideMark/>
          </w:tcPr>
          <w:p w:rsidR="00F63783" w:rsidRDefault="00782AC2">
            <w:pPr>
              <w:pStyle w:val="Picture"/>
            </w:pPr>
            <w:r>
              <w:rPr>
                <w:noProof/>
              </w:rPr>
              <w:drawing>
                <wp:inline distT="0" distB="0" distL="0" distR="0" wp14:anchorId="61295A2F" wp14:editId="0A75A275">
                  <wp:extent cx="1657350" cy="552450"/>
                  <wp:effectExtent l="1905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667" w:rsidTr="0094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46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885667" w:rsidRPr="00885667" w:rsidRDefault="00944DB5" w:rsidP="00BF10DE">
            <w:pPr>
              <w:tabs>
                <w:tab w:val="left" w:pos="2880"/>
              </w:tabs>
              <w:spacing w:before="100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Rubric</w:t>
            </w:r>
            <w:bookmarkStart w:id="0" w:name="_GoBack"/>
            <w:bookmarkEnd w:id="0"/>
            <w:r w:rsidR="00885667" w:rsidRPr="00885667">
              <w:rPr>
                <w:b/>
                <w:color w:val="1F497D" w:themeColor="text2"/>
                <w:sz w:val="36"/>
                <w:szCs w:val="36"/>
              </w:rPr>
              <w:t xml:space="preserve"> 4.</w:t>
            </w:r>
            <w:r w:rsidR="009515B4">
              <w:rPr>
                <w:b/>
                <w:color w:val="1F497D" w:themeColor="text2"/>
                <w:sz w:val="36"/>
                <w:szCs w:val="36"/>
              </w:rPr>
              <w:t>2</w:t>
            </w:r>
            <w:r w:rsidR="00885667" w:rsidRPr="00885667">
              <w:rPr>
                <w:b/>
                <w:color w:val="1F497D" w:themeColor="text2"/>
                <w:sz w:val="36"/>
                <w:szCs w:val="36"/>
              </w:rPr>
              <w:t xml:space="preserve"> Graphical Modeling Puzzle Cube Combination Isometric Sketches</w:t>
            </w:r>
          </w:p>
        </w:tc>
      </w:tr>
    </w:tbl>
    <w:p w:rsidR="001731A3" w:rsidRDefault="001731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169"/>
        <w:gridCol w:w="2070"/>
        <w:gridCol w:w="2160"/>
        <w:gridCol w:w="2339"/>
        <w:gridCol w:w="2198"/>
        <w:gridCol w:w="1798"/>
        <w:gridCol w:w="1064"/>
      </w:tblGrid>
      <w:tr w:rsidR="00885667" w:rsidRPr="00800822" w:rsidTr="00885667">
        <w:tc>
          <w:tcPr>
            <w:tcW w:w="622" w:type="pct"/>
          </w:tcPr>
          <w:p w:rsidR="00885667" w:rsidRDefault="00885667" w:rsidP="00BF10D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</w:tcPr>
          <w:p w:rsidR="00885667" w:rsidRDefault="00885667" w:rsidP="00BF10DE">
            <w:pPr>
              <w:pStyle w:val="RubricHeadings"/>
            </w:pPr>
            <w:r>
              <w:t>Weight</w:t>
            </w:r>
          </w:p>
        </w:tc>
        <w:tc>
          <w:tcPr>
            <w:tcW w:w="708" w:type="pct"/>
          </w:tcPr>
          <w:p w:rsidR="00885667" w:rsidRDefault="00885667" w:rsidP="00BF10DE">
            <w:pPr>
              <w:pStyle w:val="RubricHeadings"/>
            </w:pPr>
            <w:r>
              <w:t>5 Points</w:t>
            </w:r>
          </w:p>
        </w:tc>
        <w:tc>
          <w:tcPr>
            <w:tcW w:w="739" w:type="pct"/>
          </w:tcPr>
          <w:p w:rsidR="00885667" w:rsidRDefault="00885667" w:rsidP="00BF10D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885667" w:rsidRDefault="00885667" w:rsidP="00BF10D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:rsidR="00885667" w:rsidRDefault="00885667" w:rsidP="00BF10D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:rsidR="00885667" w:rsidRDefault="00885667" w:rsidP="00BF10DE">
            <w:pPr>
              <w:pStyle w:val="RubricHeadings"/>
            </w:pPr>
            <w:r>
              <w:t>1-0 Points</w:t>
            </w:r>
          </w:p>
        </w:tc>
        <w:tc>
          <w:tcPr>
            <w:tcW w:w="364" w:type="pct"/>
          </w:tcPr>
          <w:p w:rsidR="00885667" w:rsidRDefault="00885667" w:rsidP="00BF10DE">
            <w:pPr>
              <w:pStyle w:val="RubricHeadings"/>
            </w:pPr>
            <w:r>
              <w:t>Total</w:t>
            </w:r>
          </w:p>
        </w:tc>
      </w:tr>
      <w:tr w:rsidR="00885667" w:rsidRPr="00800822" w:rsidTr="00885667">
        <w:tc>
          <w:tcPr>
            <w:tcW w:w="622" w:type="pct"/>
            <w:vAlign w:val="center"/>
          </w:tcPr>
          <w:p w:rsidR="00885667" w:rsidRPr="00D07645" w:rsidRDefault="00885667" w:rsidP="00BD3D1F">
            <w:pPr>
              <w:jc w:val="center"/>
              <w:rPr>
                <w:b/>
                <w:sz w:val="20"/>
                <w:szCs w:val="20"/>
              </w:rPr>
            </w:pPr>
            <w:r w:rsidRPr="00D07645">
              <w:rPr>
                <w:b/>
                <w:sz w:val="20"/>
                <w:szCs w:val="20"/>
              </w:rPr>
              <w:t>Puzzle Cube Combinations</w:t>
            </w:r>
          </w:p>
          <w:p w:rsidR="00885667" w:rsidRPr="00D07645" w:rsidRDefault="00885667" w:rsidP="00BD3D1F">
            <w:pPr>
              <w:jc w:val="center"/>
              <w:rPr>
                <w:b/>
                <w:sz w:val="20"/>
                <w:szCs w:val="20"/>
              </w:rPr>
            </w:pPr>
          </w:p>
          <w:p w:rsidR="00885667" w:rsidRPr="00D07645" w:rsidRDefault="00885667" w:rsidP="00BD3D1F">
            <w:pPr>
              <w:jc w:val="center"/>
              <w:rPr>
                <w:b/>
                <w:sz w:val="20"/>
                <w:szCs w:val="20"/>
              </w:rPr>
            </w:pPr>
          </w:p>
          <w:p w:rsidR="00885667" w:rsidRPr="00D07645" w:rsidRDefault="00885667" w:rsidP="00BD3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885667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Two combinations with ten </w:t>
            </w:r>
            <w:r w:rsidRPr="003A7A59">
              <w:rPr>
                <w:rStyle w:val="RubricEntries10pt"/>
              </w:rPr>
              <w:t xml:space="preserve">unique </w:t>
            </w:r>
            <w:r>
              <w:rPr>
                <w:rStyle w:val="RubricEntries10pt"/>
              </w:rPr>
              <w:t xml:space="preserve">parts. Each of the five </w:t>
            </w:r>
            <w:r w:rsidRPr="003A7A59">
              <w:rPr>
                <w:rStyle w:val="RubricEntries10pt"/>
              </w:rPr>
              <w:t xml:space="preserve">component parts </w:t>
            </w:r>
            <w:r>
              <w:rPr>
                <w:rStyle w:val="RubricEntries10pt"/>
              </w:rPr>
              <w:t xml:space="preserve">clearly </w:t>
            </w:r>
            <w:r w:rsidRPr="003A7A59">
              <w:rPr>
                <w:rStyle w:val="RubricEntries10pt"/>
              </w:rPr>
              <w:t>show</w:t>
            </w:r>
            <w:r>
              <w:rPr>
                <w:rStyle w:val="RubricEntries10pt"/>
              </w:rPr>
              <w:t>s</w:t>
            </w:r>
            <w:r w:rsidRPr="003A7A59">
              <w:rPr>
                <w:rStyle w:val="RubricEntries10pt"/>
              </w:rPr>
              <w:t xml:space="preserve"> how they fit together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739" w:type="pct"/>
          </w:tcPr>
          <w:p w:rsidR="00885667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Two combinations with less than ten </w:t>
            </w:r>
            <w:r w:rsidRPr="003A7A59">
              <w:rPr>
                <w:rStyle w:val="RubricEntries10pt"/>
              </w:rPr>
              <w:t xml:space="preserve">unique </w:t>
            </w:r>
            <w:r>
              <w:rPr>
                <w:rStyle w:val="RubricEntries10pt"/>
              </w:rPr>
              <w:t xml:space="preserve">parts. Each of the five </w:t>
            </w:r>
            <w:r w:rsidRPr="003A7A59">
              <w:rPr>
                <w:rStyle w:val="RubricEntries10pt"/>
              </w:rPr>
              <w:t xml:space="preserve">component parts </w:t>
            </w:r>
            <w:r>
              <w:rPr>
                <w:rStyle w:val="RubricEntries10pt"/>
              </w:rPr>
              <w:t xml:space="preserve">somewhat </w:t>
            </w:r>
            <w:r w:rsidRPr="003A7A59">
              <w:rPr>
                <w:rStyle w:val="RubricEntries10pt"/>
              </w:rPr>
              <w:t>show</w:t>
            </w:r>
            <w:r>
              <w:rPr>
                <w:rStyle w:val="RubricEntries10pt"/>
              </w:rPr>
              <w:t xml:space="preserve">s </w:t>
            </w:r>
            <w:r w:rsidRPr="003A7A59">
              <w:rPr>
                <w:rStyle w:val="RubricEntries10pt"/>
              </w:rPr>
              <w:t>how they fit together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800" w:type="pct"/>
          </w:tcPr>
          <w:p w:rsidR="00885667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One combination with ten </w:t>
            </w:r>
            <w:r w:rsidRPr="003A7A59">
              <w:rPr>
                <w:rStyle w:val="RubricEntries10pt"/>
              </w:rPr>
              <w:t xml:space="preserve">unique </w:t>
            </w:r>
            <w:r>
              <w:rPr>
                <w:rStyle w:val="RubricEntries10pt"/>
              </w:rPr>
              <w:t xml:space="preserve">parts. Each of the five </w:t>
            </w:r>
            <w:r w:rsidRPr="003A7A59">
              <w:rPr>
                <w:rStyle w:val="RubricEntries10pt"/>
              </w:rPr>
              <w:t xml:space="preserve">component parts </w:t>
            </w:r>
            <w:r>
              <w:rPr>
                <w:rStyle w:val="RubricEntries10pt"/>
              </w:rPr>
              <w:t xml:space="preserve">clearly </w:t>
            </w:r>
            <w:r w:rsidRPr="003A7A59">
              <w:rPr>
                <w:rStyle w:val="RubricEntries10pt"/>
              </w:rPr>
              <w:t>show</w:t>
            </w:r>
            <w:r>
              <w:rPr>
                <w:rStyle w:val="RubricEntries10pt"/>
              </w:rPr>
              <w:t>s</w:t>
            </w:r>
            <w:r w:rsidRPr="003A7A59">
              <w:rPr>
                <w:rStyle w:val="RubricEntries10pt"/>
              </w:rPr>
              <w:t xml:space="preserve"> how they fit together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752" w:type="pct"/>
          </w:tcPr>
          <w:p w:rsidR="00885667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One combination with less than ten </w:t>
            </w:r>
            <w:r w:rsidRPr="003A7A59">
              <w:rPr>
                <w:rStyle w:val="RubricEntries10pt"/>
              </w:rPr>
              <w:t xml:space="preserve">unique </w:t>
            </w:r>
            <w:r>
              <w:rPr>
                <w:rStyle w:val="RubricEntries10pt"/>
              </w:rPr>
              <w:t xml:space="preserve">parts. Each of the five </w:t>
            </w:r>
            <w:r w:rsidRPr="003A7A59">
              <w:rPr>
                <w:rStyle w:val="RubricEntries10pt"/>
              </w:rPr>
              <w:t xml:space="preserve">component parts </w:t>
            </w:r>
            <w:r>
              <w:rPr>
                <w:rStyle w:val="RubricEntries10pt"/>
              </w:rPr>
              <w:t xml:space="preserve">somewhat </w:t>
            </w:r>
            <w:r w:rsidRPr="003A7A59">
              <w:rPr>
                <w:rStyle w:val="RubricEntries10pt"/>
              </w:rPr>
              <w:t>show</w:t>
            </w:r>
            <w:r>
              <w:rPr>
                <w:rStyle w:val="RubricEntries10pt"/>
              </w:rPr>
              <w:t xml:space="preserve">s </w:t>
            </w:r>
            <w:r w:rsidRPr="003A7A59">
              <w:rPr>
                <w:rStyle w:val="RubricEntries10pt"/>
              </w:rPr>
              <w:t>how they fit together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615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  <w:r>
              <w:rPr>
                <w:rStyle w:val="RubricEntries10pt"/>
              </w:rPr>
              <w:t xml:space="preserve">One combination with less than ten </w:t>
            </w:r>
            <w:r w:rsidRPr="003A7A59">
              <w:rPr>
                <w:rStyle w:val="RubricEntries10pt"/>
              </w:rPr>
              <w:t xml:space="preserve">unique </w:t>
            </w:r>
            <w:r>
              <w:rPr>
                <w:rStyle w:val="RubricEntries10pt"/>
              </w:rPr>
              <w:t>parts. Difficult to determine how component parts</w:t>
            </w:r>
            <w:r w:rsidRPr="003A7A59">
              <w:rPr>
                <w:rStyle w:val="RubricEntries10pt"/>
              </w:rPr>
              <w:t xml:space="preserve"> fit together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364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</w:tr>
      <w:tr w:rsidR="00885667" w:rsidRPr="00800822" w:rsidTr="00885667">
        <w:tc>
          <w:tcPr>
            <w:tcW w:w="622" w:type="pct"/>
            <w:vAlign w:val="center"/>
          </w:tcPr>
          <w:p w:rsidR="00885667" w:rsidRPr="00D07645" w:rsidRDefault="00885667" w:rsidP="001731A3">
            <w:pPr>
              <w:jc w:val="center"/>
              <w:rPr>
                <w:b/>
                <w:sz w:val="20"/>
                <w:szCs w:val="20"/>
              </w:rPr>
            </w:pPr>
            <w:r w:rsidRPr="00D07645">
              <w:rPr>
                <w:b/>
                <w:sz w:val="20"/>
                <w:szCs w:val="20"/>
              </w:rPr>
              <w:t>Consideration</w:t>
            </w:r>
          </w:p>
          <w:p w:rsidR="00885667" w:rsidRPr="00D07645" w:rsidRDefault="00885667" w:rsidP="001731A3">
            <w:pPr>
              <w:jc w:val="center"/>
              <w:rPr>
                <w:b/>
                <w:sz w:val="20"/>
                <w:szCs w:val="20"/>
              </w:rPr>
            </w:pPr>
            <w:r w:rsidRPr="00D07645">
              <w:rPr>
                <w:b/>
                <w:sz w:val="20"/>
                <w:szCs w:val="20"/>
              </w:rPr>
              <w:t>of Alternatives</w:t>
            </w:r>
          </w:p>
        </w:tc>
        <w:tc>
          <w:tcPr>
            <w:tcW w:w="400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Selects most</w:t>
            </w:r>
            <w:r>
              <w:rPr>
                <w:rStyle w:val="RubricEntries10pt"/>
              </w:rPr>
              <w:t xml:space="preserve"> appropriate </w:t>
            </w:r>
            <w:r w:rsidRPr="003F251D">
              <w:rPr>
                <w:rStyle w:val="RubricEntries10pt"/>
              </w:rPr>
              <w:t>concept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and clearly justifies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the choice using the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appropriate criteria.</w:t>
            </w:r>
          </w:p>
        </w:tc>
        <w:tc>
          <w:tcPr>
            <w:tcW w:w="739" w:type="pct"/>
          </w:tcPr>
          <w:p w:rsidR="00885667" w:rsidRPr="003F251D" w:rsidRDefault="00885667" w:rsidP="00D07645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Selects an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appropriate concept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 xml:space="preserve">and is somewhat able to justify the choice using </w:t>
            </w:r>
            <w:r>
              <w:rPr>
                <w:rStyle w:val="RubricEntries10pt"/>
              </w:rPr>
              <w:t>some</w:t>
            </w:r>
            <w:r w:rsidRPr="003F251D">
              <w:rPr>
                <w:rStyle w:val="RubricEntries10pt"/>
              </w:rPr>
              <w:t xml:space="preserve"> acceptable criteria.</w:t>
            </w:r>
          </w:p>
        </w:tc>
        <w:tc>
          <w:tcPr>
            <w:tcW w:w="800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Selects an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appropriate concept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and is somewhat able to justify the choice using marginally acceptable criteria.</w:t>
            </w:r>
          </w:p>
        </w:tc>
        <w:tc>
          <w:tcPr>
            <w:tcW w:w="752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Selects one using inadequate criteria.</w:t>
            </w:r>
          </w:p>
        </w:tc>
        <w:tc>
          <w:tcPr>
            <w:tcW w:w="615" w:type="pct"/>
          </w:tcPr>
          <w:p w:rsidR="00885667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No clear selection or criteria stated.</w:t>
            </w:r>
          </w:p>
        </w:tc>
        <w:tc>
          <w:tcPr>
            <w:tcW w:w="364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</w:tr>
      <w:tr w:rsidR="00885667" w:rsidRPr="00800822" w:rsidTr="00885667">
        <w:tc>
          <w:tcPr>
            <w:tcW w:w="622" w:type="pct"/>
            <w:vAlign w:val="center"/>
          </w:tcPr>
          <w:p w:rsidR="00885667" w:rsidRPr="00D07645" w:rsidRDefault="00885667" w:rsidP="00BD3D1F">
            <w:pPr>
              <w:pStyle w:val="RubricTitles"/>
              <w:jc w:val="center"/>
              <w:rPr>
                <w:sz w:val="20"/>
              </w:rPr>
            </w:pPr>
            <w:r w:rsidRPr="00D07645">
              <w:rPr>
                <w:sz w:val="20"/>
              </w:rPr>
              <w:t>Documentation</w:t>
            </w:r>
          </w:p>
        </w:tc>
        <w:tc>
          <w:tcPr>
            <w:tcW w:w="400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885667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signed and dated each combination.</w:t>
            </w:r>
          </w:p>
        </w:tc>
        <w:tc>
          <w:tcPr>
            <w:tcW w:w="739" w:type="pct"/>
          </w:tcPr>
          <w:p w:rsidR="00885667" w:rsidRPr="003C1675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signed and dated most combinations.</w:t>
            </w:r>
          </w:p>
        </w:tc>
        <w:tc>
          <w:tcPr>
            <w:tcW w:w="800" w:type="pct"/>
          </w:tcPr>
          <w:p w:rsidR="00885667" w:rsidRPr="003C1675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only signed or dated most combinations.</w:t>
            </w:r>
          </w:p>
        </w:tc>
        <w:tc>
          <w:tcPr>
            <w:tcW w:w="752" w:type="pct"/>
          </w:tcPr>
          <w:p w:rsidR="00885667" w:rsidRPr="003C1675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signed and dated a few combinations.</w:t>
            </w:r>
          </w:p>
        </w:tc>
        <w:tc>
          <w:tcPr>
            <w:tcW w:w="615" w:type="pct"/>
          </w:tcPr>
          <w:p w:rsidR="00885667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did not sign and dated each combination.</w:t>
            </w:r>
          </w:p>
        </w:tc>
        <w:tc>
          <w:tcPr>
            <w:tcW w:w="364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</w:tr>
      <w:tr w:rsidR="00885667" w:rsidRPr="00800822" w:rsidTr="00885667">
        <w:tc>
          <w:tcPr>
            <w:tcW w:w="622" w:type="pct"/>
            <w:vAlign w:val="center"/>
          </w:tcPr>
          <w:p w:rsidR="00885667" w:rsidRPr="00D07645" w:rsidRDefault="00885667" w:rsidP="00BD3D1F">
            <w:pPr>
              <w:jc w:val="center"/>
              <w:rPr>
                <w:b/>
                <w:sz w:val="20"/>
                <w:szCs w:val="20"/>
              </w:rPr>
            </w:pPr>
            <w:r w:rsidRPr="00D07645">
              <w:rPr>
                <w:b/>
                <w:sz w:val="20"/>
                <w:szCs w:val="20"/>
              </w:rPr>
              <w:t>Sketching Technique</w:t>
            </w:r>
          </w:p>
        </w:tc>
        <w:tc>
          <w:tcPr>
            <w:tcW w:w="400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885667" w:rsidRDefault="00885667" w:rsidP="00BD3D1F">
            <w:pPr>
              <w:rPr>
                <w:rStyle w:val="RubricEntries10pt"/>
              </w:rPr>
            </w:pPr>
            <w:r w:rsidRPr="00D71C77">
              <w:rPr>
                <w:rStyle w:val="RubricEntries10pt"/>
              </w:rPr>
              <w:t>Shows excellent line quality. Lines are straight</w:t>
            </w:r>
            <w:r>
              <w:rPr>
                <w:rStyle w:val="RubricEntries10pt"/>
              </w:rPr>
              <w:t>, follow the isometric grid paper</w:t>
            </w:r>
            <w:r w:rsidRPr="00D71C77">
              <w:rPr>
                <w:rStyle w:val="RubricEntries10pt"/>
              </w:rPr>
              <w:t xml:space="preserve"> and </w:t>
            </w:r>
            <w:r>
              <w:rPr>
                <w:rStyle w:val="RubricEntries10pt"/>
              </w:rPr>
              <w:t xml:space="preserve">are </w:t>
            </w:r>
            <w:r w:rsidRPr="00D71C77">
              <w:rPr>
                <w:rStyle w:val="RubricEntries10pt"/>
              </w:rPr>
              <w:t>of the correct line weight.</w:t>
            </w:r>
          </w:p>
        </w:tc>
        <w:tc>
          <w:tcPr>
            <w:tcW w:w="739" w:type="pct"/>
          </w:tcPr>
          <w:p w:rsidR="00885667" w:rsidRPr="003C1675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Shows good line quality. Lines are fairly straight</w:t>
            </w:r>
            <w:r>
              <w:rPr>
                <w:rStyle w:val="RubricEntries10pt"/>
              </w:rPr>
              <w:t>, follow the isometric grid paper</w:t>
            </w:r>
            <w:r w:rsidRPr="003F251D">
              <w:rPr>
                <w:rStyle w:val="RubricEntries10pt"/>
              </w:rPr>
              <w:t xml:space="preserve"> and of the correct line weight.</w:t>
            </w:r>
          </w:p>
        </w:tc>
        <w:tc>
          <w:tcPr>
            <w:tcW w:w="800" w:type="pct"/>
          </w:tcPr>
          <w:p w:rsidR="00885667" w:rsidRPr="003C1675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Shows </w:t>
            </w:r>
            <w:r>
              <w:rPr>
                <w:rStyle w:val="RubricEntries10pt"/>
              </w:rPr>
              <w:t>fair</w:t>
            </w:r>
            <w:r w:rsidRPr="003F251D">
              <w:rPr>
                <w:rStyle w:val="RubricEntries10pt"/>
              </w:rPr>
              <w:t xml:space="preserve"> line qua</w:t>
            </w:r>
            <w:r>
              <w:rPr>
                <w:rStyle w:val="RubricEntries10pt"/>
              </w:rPr>
              <w:t>lity. Lines are fairly straight, stray</w:t>
            </w:r>
            <w:r w:rsidRPr="003F251D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from the isometric grid paper and vary</w:t>
            </w:r>
            <w:r w:rsidRPr="00D71C77"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in thickness.</w:t>
            </w:r>
          </w:p>
        </w:tc>
        <w:tc>
          <w:tcPr>
            <w:tcW w:w="752" w:type="pct"/>
          </w:tcPr>
          <w:p w:rsidR="00885667" w:rsidRPr="003C1675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Shows </w:t>
            </w:r>
            <w:r>
              <w:rPr>
                <w:rStyle w:val="RubricEntries10pt"/>
              </w:rPr>
              <w:t>fair</w:t>
            </w:r>
            <w:r w:rsidRPr="003F251D">
              <w:rPr>
                <w:rStyle w:val="RubricEntries10pt"/>
              </w:rPr>
              <w:t xml:space="preserve"> line qua</w:t>
            </w:r>
            <w:r>
              <w:rPr>
                <w:rStyle w:val="RubricEntries10pt"/>
              </w:rPr>
              <w:t>lity. Lines are not straight, stray</w:t>
            </w:r>
            <w:r w:rsidRPr="003F251D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from the isometric grid paper and vary</w:t>
            </w:r>
            <w:r w:rsidRPr="00D71C77"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in thickness.</w:t>
            </w:r>
          </w:p>
        </w:tc>
        <w:tc>
          <w:tcPr>
            <w:tcW w:w="615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Lines are feathered; straight lines appear as curves.</w:t>
            </w:r>
          </w:p>
          <w:p w:rsidR="00885667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Lines converge.</w:t>
            </w:r>
          </w:p>
        </w:tc>
        <w:tc>
          <w:tcPr>
            <w:tcW w:w="364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</w:tr>
      <w:tr w:rsidR="00885667" w:rsidRPr="00800822" w:rsidTr="00885667">
        <w:tc>
          <w:tcPr>
            <w:tcW w:w="622" w:type="pct"/>
            <w:vAlign w:val="center"/>
          </w:tcPr>
          <w:p w:rsidR="00885667" w:rsidRPr="00D07645" w:rsidRDefault="00885667" w:rsidP="00BD3D1F">
            <w:pPr>
              <w:jc w:val="center"/>
              <w:rPr>
                <w:b/>
                <w:sz w:val="20"/>
                <w:szCs w:val="20"/>
              </w:rPr>
            </w:pPr>
            <w:r w:rsidRPr="00D07645">
              <w:rPr>
                <w:b/>
                <w:sz w:val="20"/>
                <w:szCs w:val="20"/>
              </w:rPr>
              <w:t>Proportion</w:t>
            </w:r>
          </w:p>
        </w:tc>
        <w:tc>
          <w:tcPr>
            <w:tcW w:w="400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885667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Elements are sized correctly and communicate</w:t>
            </w:r>
            <w:r>
              <w:rPr>
                <w:rStyle w:val="RubricEntries10pt"/>
              </w:rPr>
              <w:t>d</w:t>
            </w:r>
            <w:r w:rsidRPr="003F251D">
              <w:rPr>
                <w:rStyle w:val="RubricEntries10pt"/>
              </w:rPr>
              <w:t xml:space="preserve"> effectively.</w:t>
            </w:r>
          </w:p>
        </w:tc>
        <w:tc>
          <w:tcPr>
            <w:tcW w:w="739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Most elements are sized correctly and communicate the design in an acceptable manner.</w:t>
            </w:r>
          </w:p>
        </w:tc>
        <w:tc>
          <w:tcPr>
            <w:tcW w:w="800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</w:t>
            </w:r>
            <w:r w:rsidRPr="003F251D">
              <w:rPr>
                <w:rStyle w:val="RubricEntries10pt"/>
              </w:rPr>
              <w:t xml:space="preserve"> elements are sized correctly and communicate the design in an acceptable manner.</w:t>
            </w:r>
          </w:p>
        </w:tc>
        <w:tc>
          <w:tcPr>
            <w:tcW w:w="752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Elements are close to the correct relationship with some distortion.</w:t>
            </w:r>
          </w:p>
        </w:tc>
        <w:tc>
          <w:tcPr>
            <w:tcW w:w="615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  <w:r w:rsidRPr="003F251D">
              <w:rPr>
                <w:rStyle w:val="RubricEntries10pt"/>
              </w:rPr>
              <w:t>Elements have no relationship with each other. Detail is difficult to ascertain.</w:t>
            </w:r>
          </w:p>
        </w:tc>
        <w:tc>
          <w:tcPr>
            <w:tcW w:w="364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</w:tr>
      <w:tr w:rsidR="00885667" w:rsidRPr="00800822" w:rsidTr="00885667">
        <w:tc>
          <w:tcPr>
            <w:tcW w:w="622" w:type="pct"/>
          </w:tcPr>
          <w:p w:rsidR="00885667" w:rsidRPr="00D07645" w:rsidRDefault="00885667" w:rsidP="00BD3D1F">
            <w:pPr>
              <w:pStyle w:val="RubricHeadings"/>
              <w:rPr>
                <w:rStyle w:val="RubricTitles10pt"/>
                <w:b/>
              </w:rPr>
            </w:pPr>
          </w:p>
          <w:p w:rsidR="00885667" w:rsidRPr="00D07645" w:rsidRDefault="00885667" w:rsidP="00BD3D1F">
            <w:pPr>
              <w:pStyle w:val="RubricHeadings10pt"/>
            </w:pPr>
            <w:r w:rsidRPr="00D07645">
              <w:t>Color</w:t>
            </w:r>
          </w:p>
        </w:tc>
        <w:tc>
          <w:tcPr>
            <w:tcW w:w="400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Color is appropriately applied. </w:t>
            </w:r>
          </w:p>
          <w:p w:rsidR="00885667" w:rsidRPr="003F251D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Color e</w:t>
            </w:r>
            <w:r w:rsidRPr="003F251D">
              <w:rPr>
                <w:rStyle w:val="RubricEntries10pt"/>
              </w:rPr>
              <w:t>nhances the image.</w:t>
            </w:r>
          </w:p>
        </w:tc>
        <w:tc>
          <w:tcPr>
            <w:tcW w:w="739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Color is applied. </w:t>
            </w:r>
          </w:p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The color does make the visual appearance of the object pleasing to the eye.</w:t>
            </w:r>
          </w:p>
        </w:tc>
        <w:tc>
          <w:tcPr>
            <w:tcW w:w="800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Color is applied and does not dis</w:t>
            </w:r>
            <w:r w:rsidRPr="003F251D">
              <w:rPr>
                <w:rStyle w:val="RubricEntries10pt"/>
              </w:rPr>
              <w:t xml:space="preserve">tract from </w:t>
            </w:r>
            <w:r>
              <w:rPr>
                <w:rStyle w:val="RubricEntries10pt"/>
              </w:rPr>
              <w:t xml:space="preserve">the </w:t>
            </w:r>
            <w:r w:rsidRPr="003F251D">
              <w:rPr>
                <w:rStyle w:val="RubricEntries10pt"/>
              </w:rPr>
              <w:t>three dimensional image.</w:t>
            </w:r>
          </w:p>
        </w:tc>
        <w:tc>
          <w:tcPr>
            <w:tcW w:w="752" w:type="pct"/>
          </w:tcPr>
          <w:p w:rsidR="00885667" w:rsidRPr="003F251D" w:rsidRDefault="0088566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Color is applied. </w:t>
            </w:r>
          </w:p>
          <w:p w:rsidR="00885667" w:rsidRPr="003F251D" w:rsidRDefault="00885667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</w:t>
            </w:r>
            <w:r w:rsidRPr="003F251D">
              <w:rPr>
                <w:rStyle w:val="RubricEntries10pt"/>
              </w:rPr>
              <w:t xml:space="preserve">color </w:t>
            </w:r>
            <w:r>
              <w:rPr>
                <w:rStyle w:val="RubricEntries10pt"/>
              </w:rPr>
              <w:t>needs improvement</w:t>
            </w:r>
            <w:r w:rsidRPr="003F251D">
              <w:rPr>
                <w:rStyle w:val="RubricEntries10pt"/>
              </w:rPr>
              <w:t>.</w:t>
            </w:r>
          </w:p>
        </w:tc>
        <w:tc>
          <w:tcPr>
            <w:tcW w:w="615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  <w:r w:rsidRPr="003F251D">
              <w:rPr>
                <w:rStyle w:val="RubricEntries10pt"/>
              </w:rPr>
              <w:t xml:space="preserve">Color detracts from </w:t>
            </w:r>
            <w:r>
              <w:rPr>
                <w:rStyle w:val="RubricEntries10pt"/>
              </w:rPr>
              <w:t xml:space="preserve">the </w:t>
            </w:r>
            <w:r w:rsidRPr="003F251D">
              <w:rPr>
                <w:rStyle w:val="RubricEntries10pt"/>
              </w:rPr>
              <w:t>three dimensional image</w:t>
            </w:r>
          </w:p>
        </w:tc>
        <w:tc>
          <w:tcPr>
            <w:tcW w:w="364" w:type="pct"/>
          </w:tcPr>
          <w:p w:rsidR="00885667" w:rsidRPr="00800822" w:rsidRDefault="00885667" w:rsidP="00BD3D1F">
            <w:pPr>
              <w:rPr>
                <w:sz w:val="20"/>
                <w:szCs w:val="20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</w:p>
    <w:sectPr w:rsidR="00800822" w:rsidRPr="006475D5" w:rsidSect="00885667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95" w:rsidRDefault="00FA1595" w:rsidP="00C136C3">
      <w:pPr>
        <w:pStyle w:val="ActivityBody"/>
      </w:pPr>
      <w:r>
        <w:separator/>
      </w:r>
    </w:p>
  </w:endnote>
  <w:endnote w:type="continuationSeparator" w:id="0">
    <w:p w:rsidR="00FA1595" w:rsidRDefault="00FA1595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9" w:rsidRDefault="00BA6AB9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E63F7">
      <w:rPr>
        <w:rFonts w:cs="Arial"/>
        <w:szCs w:val="20"/>
      </w:rPr>
      <w:t xml:space="preserve">Project Lead The Way, Inc. </w:t>
    </w:r>
  </w:p>
  <w:p w:rsidR="0008599F" w:rsidRDefault="006E63F7" w:rsidP="00782AC2">
    <w:pPr>
      <w:pStyle w:val="Footer"/>
      <w:rPr>
        <w:rStyle w:val="PageNumber"/>
      </w:rPr>
    </w:pPr>
    <w:r>
      <w:rPr>
        <w:rFonts w:cs="Arial"/>
        <w:szCs w:val="20"/>
      </w:rPr>
      <w:t xml:space="preserve"> </w:t>
    </w:r>
    <w:r w:rsidR="00BA6AB9">
      <w:t>IED</w:t>
    </w:r>
    <w:r w:rsidR="0008599F">
      <w:t xml:space="preserve"> </w:t>
    </w:r>
    <w:r w:rsidR="00E74813" w:rsidRPr="00E74813">
      <w:t xml:space="preserve">Project 4.1 Puzzle Design Challenge Rubric </w:t>
    </w:r>
    <w:r w:rsidR="0008599F">
      <w:t xml:space="preserve">– Page </w:t>
    </w:r>
    <w:r w:rsidR="0008599F">
      <w:rPr>
        <w:rStyle w:val="PageNumber"/>
      </w:rPr>
      <w:fldChar w:fldCharType="begin"/>
    </w:r>
    <w:r w:rsidR="0008599F">
      <w:rPr>
        <w:rStyle w:val="PageNumber"/>
      </w:rPr>
      <w:instrText xml:space="preserve"> PAGE </w:instrText>
    </w:r>
    <w:r w:rsidR="0008599F">
      <w:rPr>
        <w:rStyle w:val="PageNumber"/>
      </w:rPr>
      <w:fldChar w:fldCharType="separate"/>
    </w:r>
    <w:r w:rsidR="00944DB5">
      <w:rPr>
        <w:rStyle w:val="PageNumber"/>
        <w:noProof/>
      </w:rPr>
      <w:t>1</w:t>
    </w:r>
    <w:r w:rsidR="0008599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95" w:rsidRDefault="00FA1595" w:rsidP="00C136C3">
      <w:pPr>
        <w:pStyle w:val="ActivityBody"/>
      </w:pPr>
      <w:r>
        <w:separator/>
      </w:r>
    </w:p>
  </w:footnote>
  <w:footnote w:type="continuationSeparator" w:id="0">
    <w:p w:rsidR="00FA1595" w:rsidRDefault="00FA1595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8599F"/>
    <w:rsid w:val="000A49CE"/>
    <w:rsid w:val="000A6833"/>
    <w:rsid w:val="000D6BC8"/>
    <w:rsid w:val="00163A54"/>
    <w:rsid w:val="001731A3"/>
    <w:rsid w:val="00193646"/>
    <w:rsid w:val="00195AAB"/>
    <w:rsid w:val="001A65A8"/>
    <w:rsid w:val="001C209C"/>
    <w:rsid w:val="001F5CE3"/>
    <w:rsid w:val="00221E90"/>
    <w:rsid w:val="00264D58"/>
    <w:rsid w:val="002669FE"/>
    <w:rsid w:val="00270C46"/>
    <w:rsid w:val="00276DA5"/>
    <w:rsid w:val="00290649"/>
    <w:rsid w:val="00294523"/>
    <w:rsid w:val="002960D8"/>
    <w:rsid w:val="002A0A15"/>
    <w:rsid w:val="002B1CCE"/>
    <w:rsid w:val="002C362E"/>
    <w:rsid w:val="002D60E7"/>
    <w:rsid w:val="002E127A"/>
    <w:rsid w:val="003031CE"/>
    <w:rsid w:val="00352B6E"/>
    <w:rsid w:val="003909B8"/>
    <w:rsid w:val="003A7A59"/>
    <w:rsid w:val="003B6C8A"/>
    <w:rsid w:val="003D3822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C72B7"/>
    <w:rsid w:val="004D0671"/>
    <w:rsid w:val="005078BC"/>
    <w:rsid w:val="005614EF"/>
    <w:rsid w:val="005648E0"/>
    <w:rsid w:val="005668AD"/>
    <w:rsid w:val="005863E2"/>
    <w:rsid w:val="005970F5"/>
    <w:rsid w:val="005C1199"/>
    <w:rsid w:val="005C1451"/>
    <w:rsid w:val="005F3C3B"/>
    <w:rsid w:val="006344C7"/>
    <w:rsid w:val="006475D5"/>
    <w:rsid w:val="006552C0"/>
    <w:rsid w:val="006843C9"/>
    <w:rsid w:val="0068775D"/>
    <w:rsid w:val="00693101"/>
    <w:rsid w:val="006A62C6"/>
    <w:rsid w:val="006B1922"/>
    <w:rsid w:val="006C4AD7"/>
    <w:rsid w:val="006C7145"/>
    <w:rsid w:val="006C7322"/>
    <w:rsid w:val="006D6D77"/>
    <w:rsid w:val="006E2D06"/>
    <w:rsid w:val="006E63F7"/>
    <w:rsid w:val="006E7BB8"/>
    <w:rsid w:val="007113CD"/>
    <w:rsid w:val="007333D5"/>
    <w:rsid w:val="007519D2"/>
    <w:rsid w:val="00761BCC"/>
    <w:rsid w:val="00781141"/>
    <w:rsid w:val="00782AC2"/>
    <w:rsid w:val="007925F0"/>
    <w:rsid w:val="007C17E6"/>
    <w:rsid w:val="007E6C33"/>
    <w:rsid w:val="007F2776"/>
    <w:rsid w:val="007F37ED"/>
    <w:rsid w:val="007F4CC4"/>
    <w:rsid w:val="00800822"/>
    <w:rsid w:val="00823DBA"/>
    <w:rsid w:val="00856B99"/>
    <w:rsid w:val="00865BD1"/>
    <w:rsid w:val="00875A5A"/>
    <w:rsid w:val="00885667"/>
    <w:rsid w:val="008B1DFD"/>
    <w:rsid w:val="008D4F0C"/>
    <w:rsid w:val="008D699C"/>
    <w:rsid w:val="008E466A"/>
    <w:rsid w:val="00904D1E"/>
    <w:rsid w:val="009071A2"/>
    <w:rsid w:val="00920F43"/>
    <w:rsid w:val="00927ADF"/>
    <w:rsid w:val="00940A57"/>
    <w:rsid w:val="00944DB5"/>
    <w:rsid w:val="009515B4"/>
    <w:rsid w:val="00964876"/>
    <w:rsid w:val="0097190D"/>
    <w:rsid w:val="0098363E"/>
    <w:rsid w:val="009915E9"/>
    <w:rsid w:val="009B439F"/>
    <w:rsid w:val="009D3B71"/>
    <w:rsid w:val="00A01098"/>
    <w:rsid w:val="00A13794"/>
    <w:rsid w:val="00A15929"/>
    <w:rsid w:val="00A41CFB"/>
    <w:rsid w:val="00A63673"/>
    <w:rsid w:val="00A666DB"/>
    <w:rsid w:val="00A72181"/>
    <w:rsid w:val="00A956C0"/>
    <w:rsid w:val="00A97596"/>
    <w:rsid w:val="00AA331B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82BA4"/>
    <w:rsid w:val="00BA6AB9"/>
    <w:rsid w:val="00BD3D1F"/>
    <w:rsid w:val="00BF2C89"/>
    <w:rsid w:val="00C136C3"/>
    <w:rsid w:val="00C24452"/>
    <w:rsid w:val="00C31393"/>
    <w:rsid w:val="00C77413"/>
    <w:rsid w:val="00CA427F"/>
    <w:rsid w:val="00CA4507"/>
    <w:rsid w:val="00CC0BAC"/>
    <w:rsid w:val="00CE1646"/>
    <w:rsid w:val="00D07645"/>
    <w:rsid w:val="00D2547B"/>
    <w:rsid w:val="00D264C2"/>
    <w:rsid w:val="00D405F9"/>
    <w:rsid w:val="00D42E50"/>
    <w:rsid w:val="00D477BE"/>
    <w:rsid w:val="00D66FDC"/>
    <w:rsid w:val="00D71C77"/>
    <w:rsid w:val="00D86FE8"/>
    <w:rsid w:val="00DD4917"/>
    <w:rsid w:val="00E02AFD"/>
    <w:rsid w:val="00E1146E"/>
    <w:rsid w:val="00E652CF"/>
    <w:rsid w:val="00E74813"/>
    <w:rsid w:val="00E80295"/>
    <w:rsid w:val="00E85666"/>
    <w:rsid w:val="00E91DF4"/>
    <w:rsid w:val="00EB2AB5"/>
    <w:rsid w:val="00EB378E"/>
    <w:rsid w:val="00ED04D6"/>
    <w:rsid w:val="00EE7F2F"/>
    <w:rsid w:val="00EF2AB9"/>
    <w:rsid w:val="00F37D95"/>
    <w:rsid w:val="00F63783"/>
    <w:rsid w:val="00F70479"/>
    <w:rsid w:val="00F74293"/>
    <w:rsid w:val="00F965FE"/>
    <w:rsid w:val="00FA1595"/>
    <w:rsid w:val="00FA3E59"/>
    <w:rsid w:val="00FA582D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35D2-D6CF-42CF-96DE-2C0BA9B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4.1 Puzzle Design Challenge Rubric</vt:lpstr>
    </vt:vector>
  </TitlesOfParts>
  <Company>Project Lead The Way, Inc.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4.1 Puzzle Design Challenge Rubric</dc:title>
  <dc:subject>Teacher Guidelines - Assessment</dc:subject>
  <dc:creator>IED Curriculum Team</dc:creator>
  <cp:lastModifiedBy>.</cp:lastModifiedBy>
  <cp:revision>3</cp:revision>
  <cp:lastPrinted>2002-03-28T20:18:00Z</cp:lastPrinted>
  <dcterms:created xsi:type="dcterms:W3CDTF">2013-11-03T18:40:00Z</dcterms:created>
  <dcterms:modified xsi:type="dcterms:W3CDTF">2013-11-03T18:41:00Z</dcterms:modified>
</cp:coreProperties>
</file>